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D" w:rsidRDefault="006E3505" w:rsidP="00932F2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3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D3">
        <w:rPr>
          <w:rFonts w:ascii="Times New Roman" w:hAnsi="Times New Roman" w:cs="Times New Roman"/>
          <w:b/>
          <w:sz w:val="28"/>
          <w:szCs w:val="28"/>
        </w:rPr>
        <w:t>о</w:t>
      </w:r>
      <w:r w:rsidRPr="000C5F53">
        <w:rPr>
          <w:rFonts w:ascii="Times New Roman" w:hAnsi="Times New Roman" w:cs="Times New Roman"/>
          <w:b/>
          <w:sz w:val="28"/>
          <w:szCs w:val="28"/>
        </w:rPr>
        <w:t>б оценке регулирующ</w:t>
      </w:r>
      <w:r w:rsidR="000C5F53" w:rsidRPr="000C5F53">
        <w:rPr>
          <w:rFonts w:ascii="Times New Roman" w:hAnsi="Times New Roman" w:cs="Times New Roman"/>
          <w:b/>
          <w:sz w:val="28"/>
          <w:szCs w:val="28"/>
        </w:rPr>
        <w:t xml:space="preserve">его воздействия </w:t>
      </w:r>
    </w:p>
    <w:p w:rsidR="00932F2D" w:rsidRDefault="00932F2D" w:rsidP="00932F2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2D" w:rsidRDefault="000C5F53" w:rsidP="0046569D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2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6E3505" w:rsidRPr="00932F2D">
        <w:rPr>
          <w:rFonts w:ascii="Times New Roman" w:hAnsi="Times New Roman" w:cs="Times New Roman"/>
          <w:sz w:val="28"/>
          <w:szCs w:val="28"/>
        </w:rPr>
        <w:t>Совета Бугул</w:t>
      </w:r>
      <w:r w:rsidR="00932F2D"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  <w:r w:rsidR="00994AB7" w:rsidRPr="00932F2D">
        <w:rPr>
          <w:rFonts w:ascii="Times New Roman" w:hAnsi="Times New Roman" w:cs="Times New Roman"/>
          <w:sz w:val="28"/>
          <w:szCs w:val="28"/>
        </w:rPr>
        <w:t>«</w:t>
      </w:r>
      <w:r w:rsidR="00932F2D" w:rsidRPr="00932F2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46569D">
        <w:rPr>
          <w:rFonts w:ascii="Times New Roman" w:hAnsi="Times New Roman" w:cs="Times New Roman"/>
          <w:sz w:val="28"/>
          <w:szCs w:val="28"/>
        </w:rPr>
        <w:t xml:space="preserve"> № </w:t>
      </w:r>
      <w:r w:rsidR="00B87862">
        <w:rPr>
          <w:rFonts w:ascii="Times New Roman" w:hAnsi="Times New Roman" w:cs="Times New Roman"/>
          <w:sz w:val="28"/>
          <w:szCs w:val="28"/>
        </w:rPr>
        <w:t>4</w:t>
      </w:r>
      <w:r w:rsidR="0046569D" w:rsidRPr="0046569D">
        <w:rPr>
          <w:rFonts w:ascii="Times New Roman" w:hAnsi="Times New Roman" w:cs="Times New Roman"/>
          <w:sz w:val="28"/>
          <w:szCs w:val="28"/>
        </w:rPr>
        <w:t xml:space="preserve"> </w:t>
      </w:r>
      <w:r w:rsidR="004656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6569D">
        <w:rPr>
          <w:rFonts w:ascii="Times New Roman" w:hAnsi="Times New Roman" w:cs="Times New Roman"/>
          <w:sz w:val="28"/>
          <w:szCs w:val="28"/>
        </w:rPr>
        <w:t xml:space="preserve"> сессии Совета Бугульминского муниципального района от 17 ноября 2021 года</w:t>
      </w:r>
      <w:r w:rsidR="00932F2D" w:rsidRPr="00932F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B87862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932F2D" w:rsidRPr="00932F2D">
        <w:rPr>
          <w:rFonts w:ascii="Times New Roman" w:hAnsi="Times New Roman" w:cs="Times New Roman"/>
          <w:sz w:val="28"/>
          <w:szCs w:val="28"/>
        </w:rPr>
        <w:t>контроле на территории Бугульминского муниципального района Республики Татарстан»</w:t>
      </w:r>
    </w:p>
    <w:p w:rsidR="00994AB7" w:rsidRPr="000C5F53" w:rsidRDefault="00994AB7" w:rsidP="00932F2D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0E1" w:rsidRDefault="00D03415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F53">
        <w:rPr>
          <w:rFonts w:ascii="Times New Roman" w:hAnsi="Times New Roman" w:cs="Times New Roman"/>
          <w:sz w:val="28"/>
          <w:szCs w:val="28"/>
        </w:rPr>
        <w:t>Отдел экономики Исполнительного комитета Бугульминского мун</w:t>
      </w:r>
      <w:r w:rsidR="00CA10E1">
        <w:rPr>
          <w:rFonts w:ascii="Times New Roman" w:hAnsi="Times New Roman" w:cs="Times New Roman"/>
          <w:sz w:val="28"/>
          <w:szCs w:val="28"/>
        </w:rPr>
        <w:t xml:space="preserve">иципального района на основании постановления </w:t>
      </w:r>
      <w:r w:rsidR="00CA10E1" w:rsidRPr="00CA10E1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от 10.07.2023 № 331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0C5F53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B87862">
        <w:rPr>
          <w:rFonts w:ascii="Times New Roman" w:hAnsi="Times New Roman" w:cs="Times New Roman"/>
          <w:sz w:val="28"/>
          <w:szCs w:val="28"/>
        </w:rPr>
        <w:t>проект</w:t>
      </w:r>
      <w:r w:rsidR="00B87862" w:rsidRPr="00B87862">
        <w:rPr>
          <w:rFonts w:ascii="Times New Roman" w:hAnsi="Times New Roman" w:cs="Times New Roman"/>
          <w:sz w:val="28"/>
          <w:szCs w:val="28"/>
        </w:rPr>
        <w:t xml:space="preserve"> решения Совета Бугульминского муниципального района «О внесении изменений в решение № 4 XI сессии Совета Бугульминского муниципального района от 17 ноября 2021 года «Об утверждении Положения о муниципальном земельном контроле на территории Бугульминского муниципального района Республики Татарстан»</w:t>
      </w:r>
      <w:r w:rsidR="0046569D" w:rsidRPr="0046569D">
        <w:rPr>
          <w:rFonts w:ascii="Times New Roman" w:hAnsi="Times New Roman" w:cs="Times New Roman"/>
          <w:sz w:val="28"/>
          <w:szCs w:val="28"/>
        </w:rPr>
        <w:t>»</w:t>
      </w:r>
      <w:r w:rsidR="00CA10E1">
        <w:rPr>
          <w:rFonts w:ascii="Times New Roman" w:hAnsi="Times New Roman" w:cs="Times New Roman"/>
          <w:sz w:val="28"/>
          <w:szCs w:val="28"/>
        </w:rPr>
        <w:t>.</w:t>
      </w:r>
      <w:r w:rsidR="00877CA5">
        <w:rPr>
          <w:rFonts w:ascii="Times New Roman" w:hAnsi="Times New Roman" w:cs="Times New Roman"/>
          <w:sz w:val="28"/>
          <w:szCs w:val="28"/>
        </w:rPr>
        <w:t xml:space="preserve"> Изменения включают в себя актуализированный перечень индикаторов риска нарушения обязательных требований, проверяемых в рамках осуществления муниципального жилищного контроля.</w:t>
      </w:r>
    </w:p>
    <w:p w:rsidR="00F5179A" w:rsidRDefault="000C5F53" w:rsidP="00F5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F5179A" w:rsidRPr="00F5179A">
        <w:rPr>
          <w:rFonts w:ascii="Times New Roman" w:hAnsi="Times New Roman" w:cs="Times New Roman"/>
          <w:sz w:val="28"/>
          <w:szCs w:val="28"/>
        </w:rPr>
        <w:t>В соответствии с частью 9 статьи 23 Фед</w:t>
      </w:r>
      <w:r w:rsidR="00F5179A">
        <w:rPr>
          <w:rFonts w:ascii="Times New Roman" w:hAnsi="Times New Roman" w:cs="Times New Roman"/>
          <w:sz w:val="28"/>
          <w:szCs w:val="28"/>
        </w:rPr>
        <w:t xml:space="preserve">ерального закона от 31.07.2020    </w:t>
      </w:r>
      <w:r w:rsidR="00F5179A" w:rsidRPr="00F5179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индикаторы риска отнесены к системе оценки и управления рисками причинения вреда охраняемым законом ценностям и разрабатываются в целях оценки риска причинения вреда (ущерба) при принятии решения о проведении и выборе вида внепланового контрольного (надзорного) мероприятия.</w:t>
      </w:r>
      <w:r w:rsidR="0087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15" w:rsidRPr="000C5F53" w:rsidRDefault="000C5F53" w:rsidP="00F5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9A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>В проекте решения исключаются требования к предпринимателям, не предусмотренные законодательством.</w:t>
      </w:r>
    </w:p>
    <w:p w:rsidR="00061796" w:rsidRDefault="00061796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61796">
        <w:rPr>
          <w:color w:val="000000"/>
          <w:sz w:val="28"/>
          <w:szCs w:val="28"/>
          <w:lang w:eastAsia="ru-RU" w:bidi="ru-RU"/>
        </w:rPr>
        <w:t xml:space="preserve">Данный проект решения распространяется на субъекты предпринимательской деятельности при организации и осуществлении </w:t>
      </w:r>
      <w:r w:rsidRPr="00061796">
        <w:rPr>
          <w:color w:val="000000"/>
          <w:sz w:val="28"/>
          <w:szCs w:val="28"/>
          <w:lang w:eastAsia="ru-RU" w:bidi="ru-RU"/>
        </w:rPr>
        <w:lastRenderedPageBreak/>
        <w:t>муниципального земельного контроля в границах Бугульминского муниципального района.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FF269A" w:rsidRPr="000C5F53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>Проект решения не имеет переходных положений и вступает в силу в установленном порядке.</w:t>
      </w:r>
    </w:p>
    <w:p w:rsidR="00FF269A" w:rsidRPr="00FF269A" w:rsidRDefault="00D03415" w:rsidP="00FF269A">
      <w:pPr>
        <w:pStyle w:val="20"/>
        <w:shd w:val="clear" w:color="auto" w:fill="auto"/>
        <w:spacing w:after="0" w:line="360" w:lineRule="auto"/>
        <w:ind w:left="60" w:right="80" w:firstLine="460"/>
        <w:jc w:val="center"/>
        <w:rPr>
          <w:rFonts w:eastAsiaTheme="minorHAnsi"/>
          <w:b w:val="0"/>
          <w:bCs w:val="0"/>
          <w:sz w:val="28"/>
          <w:szCs w:val="28"/>
        </w:rPr>
      </w:pPr>
      <w:r w:rsidRPr="00FF269A">
        <w:rPr>
          <w:rFonts w:eastAsiaTheme="minorHAnsi"/>
          <w:b w:val="0"/>
          <w:bCs w:val="0"/>
          <w:sz w:val="28"/>
          <w:szCs w:val="28"/>
        </w:rPr>
        <w:t>Выводы по результатам проведения оценки регулирующего воздействия.</w:t>
      </w:r>
    </w:p>
    <w:p w:rsidR="00320880" w:rsidRPr="00FF269A" w:rsidRDefault="00D03415" w:rsidP="00CA10E1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проведения оценки регулирующего воздействия </w:t>
      </w:r>
      <w:r w:rsidR="00B87862" w:rsidRPr="00B87862">
        <w:rPr>
          <w:rFonts w:eastAsiaTheme="minorHAnsi"/>
          <w:sz w:val="28"/>
          <w:szCs w:val="28"/>
        </w:rPr>
        <w:t>проекта решения Совета Бугульминского муниципального района «О внесении изменений в решение № 4 XI сессии Совета Бугульминского муниципального района от 17 ноября 2021 года «Об утверждении Положения о муниципальном земельном контроле на территории Бугульминского муниципального района Республики Татарстан»</w:t>
      </w:r>
      <w:r w:rsidR="00F5179A">
        <w:rPr>
          <w:rFonts w:eastAsiaTheme="minorHAnsi"/>
          <w:sz w:val="28"/>
          <w:szCs w:val="28"/>
        </w:rPr>
        <w:t xml:space="preserve"> </w:t>
      </w:r>
      <w:r w:rsidRPr="00FF269A">
        <w:rPr>
          <w:rFonts w:eastAsiaTheme="minorHAnsi"/>
          <w:sz w:val="28"/>
          <w:szCs w:val="28"/>
        </w:rPr>
        <w:t>пров</w:t>
      </w:r>
      <w:r w:rsidR="000C5F53" w:rsidRPr="00FF269A">
        <w:rPr>
          <w:rFonts w:eastAsiaTheme="minorHAnsi"/>
          <w:sz w:val="28"/>
          <w:szCs w:val="28"/>
        </w:rPr>
        <w:t>одились</w:t>
      </w:r>
      <w:r w:rsidRPr="00FF269A">
        <w:rPr>
          <w:rFonts w:eastAsiaTheme="minorHAnsi"/>
          <w:sz w:val="28"/>
          <w:szCs w:val="28"/>
        </w:rPr>
        <w:t xml:space="preserve"> публичные консультации </w:t>
      </w:r>
      <w:r w:rsidR="000C5F53" w:rsidRPr="00FF269A">
        <w:rPr>
          <w:rFonts w:eastAsiaTheme="minorHAnsi"/>
          <w:sz w:val="28"/>
          <w:szCs w:val="28"/>
        </w:rPr>
        <w:t xml:space="preserve">в период с </w:t>
      </w:r>
      <w:r w:rsidR="00CA10E1">
        <w:rPr>
          <w:rFonts w:eastAsiaTheme="minorHAnsi"/>
          <w:sz w:val="28"/>
          <w:szCs w:val="28"/>
        </w:rPr>
        <w:t>01.09.2023</w:t>
      </w:r>
      <w:r w:rsidR="000C5F53" w:rsidRPr="00FF269A">
        <w:rPr>
          <w:rFonts w:eastAsiaTheme="minorHAnsi"/>
          <w:sz w:val="28"/>
          <w:szCs w:val="28"/>
        </w:rPr>
        <w:t xml:space="preserve"> по </w:t>
      </w:r>
      <w:r w:rsidR="00CA10E1">
        <w:rPr>
          <w:rFonts w:eastAsiaTheme="minorHAnsi"/>
          <w:sz w:val="28"/>
          <w:szCs w:val="28"/>
        </w:rPr>
        <w:t>30.09.2023.</w:t>
      </w:r>
    </w:p>
    <w:p w:rsidR="00D03415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решения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3A0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 xml:space="preserve">Проект правового акта имеет </w:t>
      </w:r>
      <w:r w:rsidR="00CA10E1">
        <w:rPr>
          <w:rFonts w:ascii="Times New Roman" w:hAnsi="Times New Roman" w:cs="Times New Roman"/>
          <w:sz w:val="28"/>
          <w:szCs w:val="28"/>
        </w:rPr>
        <w:t>низкую</w:t>
      </w:r>
      <w:r w:rsidR="00D03415" w:rsidRPr="00D03415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муниципального образования, положений, способствующих созданию условий для проявления коррупции.</w:t>
      </w:r>
    </w:p>
    <w:p w:rsidR="00FF269A" w:rsidRDefault="00FF269A" w:rsidP="003A0F80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2F2D" w:rsidRDefault="00932F2D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F269A" w:rsidRPr="00FF269A">
        <w:rPr>
          <w:rFonts w:ascii="Times New Roman" w:hAnsi="Times New Roman" w:cs="Times New Roman"/>
          <w:b/>
          <w:sz w:val="28"/>
          <w:szCs w:val="28"/>
        </w:rPr>
        <w:t xml:space="preserve"> отдела экономики</w:t>
      </w:r>
      <w:r w:rsidR="00FF269A">
        <w:rPr>
          <w:rFonts w:ascii="Times New Roman" w:hAnsi="Times New Roman" w:cs="Times New Roman"/>
          <w:b/>
          <w:sz w:val="28"/>
          <w:szCs w:val="28"/>
        </w:rPr>
        <w:tab/>
      </w:r>
    </w:p>
    <w:p w:rsidR="00FF269A" w:rsidRPr="00FF269A" w:rsidRDefault="00FF269A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F269A" w:rsidRDefault="00FF269A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932F2D">
        <w:rPr>
          <w:rFonts w:ascii="Times New Roman" w:hAnsi="Times New Roman" w:cs="Times New Roman"/>
          <w:b/>
          <w:sz w:val="28"/>
          <w:szCs w:val="28"/>
        </w:rPr>
        <w:t xml:space="preserve">   А.В. </w:t>
      </w:r>
      <w:proofErr w:type="spellStart"/>
      <w:r w:rsidR="00932F2D">
        <w:rPr>
          <w:rFonts w:ascii="Times New Roman" w:hAnsi="Times New Roman" w:cs="Times New Roman"/>
          <w:b/>
          <w:sz w:val="28"/>
          <w:szCs w:val="28"/>
        </w:rPr>
        <w:t>Хайрутдинов</w:t>
      </w:r>
      <w:proofErr w:type="spellEnd"/>
    </w:p>
    <w:p w:rsidR="00462F21" w:rsidRDefault="00462F21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2F21" w:rsidRPr="00B24BA0" w:rsidRDefault="00462F21" w:rsidP="00462F2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BA0">
        <w:rPr>
          <w:rFonts w:ascii="Times New Roman" w:hAnsi="Times New Roman" w:cs="Times New Roman"/>
          <w:sz w:val="24"/>
          <w:szCs w:val="24"/>
        </w:rPr>
        <w:t>Дата: Заключение от 31.10.2023</w:t>
      </w:r>
    </w:p>
    <w:p w:rsidR="00462F21" w:rsidRPr="00FF269A" w:rsidRDefault="00462F21" w:rsidP="00CA10E1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3415" w:rsidRPr="00FF269A" w:rsidRDefault="00D03415" w:rsidP="003A0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465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1796"/>
    <w:rsid w:val="000C5F53"/>
    <w:rsid w:val="00100A67"/>
    <w:rsid w:val="001A3501"/>
    <w:rsid w:val="001D47FD"/>
    <w:rsid w:val="00320880"/>
    <w:rsid w:val="003A0F80"/>
    <w:rsid w:val="00462F21"/>
    <w:rsid w:val="0046569D"/>
    <w:rsid w:val="005A4ADD"/>
    <w:rsid w:val="006E3505"/>
    <w:rsid w:val="00877CA5"/>
    <w:rsid w:val="00932F2D"/>
    <w:rsid w:val="00994AB7"/>
    <w:rsid w:val="009B29AA"/>
    <w:rsid w:val="009E36BA"/>
    <w:rsid w:val="00B87862"/>
    <w:rsid w:val="00C30F1A"/>
    <w:rsid w:val="00C61DD3"/>
    <w:rsid w:val="00CA10E1"/>
    <w:rsid w:val="00D03415"/>
    <w:rsid w:val="00D14AA5"/>
    <w:rsid w:val="00E66881"/>
    <w:rsid w:val="00F3618B"/>
    <w:rsid w:val="00F5179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5BB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17</cp:revision>
  <dcterms:created xsi:type="dcterms:W3CDTF">2021-12-10T07:33:00Z</dcterms:created>
  <dcterms:modified xsi:type="dcterms:W3CDTF">2023-10-31T10:40:00Z</dcterms:modified>
</cp:coreProperties>
</file>