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О внесении изменений и дополнений</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в постановление Главы Бугульминского</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муниципального района от 23.11.2012г. № 143</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«О создании антитеррористической комиссии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в Бугульминском муниципальном районе</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Республики Татарстан»</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В связи с изменениями в составе межведомственной антитеррористической комиссии Бугульминского муниципального района Республики Татарстан и в целях совершенствования организации ее деятельности</w:t>
      </w:r>
    </w:p>
    <w:p w:rsidR="00842FC4" w:rsidRPr="00842FC4" w:rsidRDefault="00842FC4" w:rsidP="00842FC4">
      <w:pPr>
        <w:spacing w:before="100" w:beforeAutospacing="1" w:after="100" w:afterAutospacing="1" w:line="240" w:lineRule="auto"/>
        <w:jc w:val="center"/>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ПОСТАНОВЛЯЮ:</w:t>
      </w:r>
      <w:r w:rsidRPr="00842FC4">
        <w:rPr>
          <w:rFonts w:ascii="Times New Roman" w:eastAsia="Times New Roman" w:hAnsi="Times New Roman" w:cs="Times New Roman"/>
          <w:b/>
          <w:bCs/>
          <w:color w:val="000000"/>
          <w:sz w:val="28"/>
          <w:szCs w:val="28"/>
          <w:lang w:eastAsia="ru-RU"/>
        </w:rPr>
        <w:br/>
      </w:r>
      <w:r w:rsidRPr="00842FC4">
        <w:rPr>
          <w:rFonts w:ascii="Times New Roman" w:eastAsia="Times New Roman" w:hAnsi="Times New Roman" w:cs="Times New Roman"/>
          <w:b/>
          <w:bCs/>
          <w:color w:val="000000"/>
          <w:sz w:val="28"/>
          <w:szCs w:val="28"/>
          <w:lang w:eastAsia="ru-RU"/>
        </w:rPr>
        <w:br/>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1.  Внести изменения в приложение №1 к постановлению главы Бугульминского муниципального района от 23.11.2012г. № 143  «О создании антитеррористической комиссии в Бугульминском муниципальном районе Республики Татарстан» и утвердить состав межведомственной антитеррористической комиссии в следующей редакции: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tbl>
      <w:tblPr>
        <w:tblW w:w="9747"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59"/>
        <w:gridCol w:w="4252"/>
        <w:gridCol w:w="4536"/>
      </w:tblGrid>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1.</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Касымов Ильдус Асгатович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Глава Бугульминского муниципального района –</w:t>
            </w:r>
            <w:r w:rsidRPr="00842FC4">
              <w:rPr>
                <w:rFonts w:ascii="Times New Roman" w:eastAsia="Times New Roman" w:hAnsi="Times New Roman" w:cs="Times New Roman"/>
                <w:b/>
                <w:bCs/>
                <w:sz w:val="28"/>
                <w:szCs w:val="28"/>
                <w:lang w:eastAsia="ru-RU"/>
              </w:rPr>
              <w:t>председатель комиссии</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2.</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Закиров Линар Рустамович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Руководитель исполнительного комитета Бугульминского муниципального района –</w:t>
            </w:r>
            <w:r w:rsidRPr="00842FC4">
              <w:rPr>
                <w:rFonts w:ascii="Times New Roman" w:eastAsia="Times New Roman" w:hAnsi="Times New Roman" w:cs="Times New Roman"/>
                <w:b/>
                <w:bCs/>
                <w:sz w:val="28"/>
                <w:szCs w:val="28"/>
                <w:lang w:eastAsia="ru-RU"/>
              </w:rPr>
              <w:t>заместитель председателя</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3.</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Гирфанов Ринат Салаватович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Начальник УФСБ РФ по РТ с дислокацией в г. Бугульме -</w:t>
            </w:r>
            <w:r w:rsidRPr="00842FC4">
              <w:rPr>
                <w:rFonts w:ascii="Times New Roman" w:eastAsia="Times New Roman" w:hAnsi="Times New Roman" w:cs="Times New Roman"/>
                <w:b/>
                <w:bCs/>
                <w:sz w:val="28"/>
                <w:szCs w:val="28"/>
                <w:lang w:eastAsia="ru-RU"/>
              </w:rPr>
              <w:t xml:space="preserve">заместитель председателя </w:t>
            </w:r>
            <w:r w:rsidRPr="00842FC4">
              <w:rPr>
                <w:rFonts w:ascii="Times New Roman" w:eastAsia="Times New Roman" w:hAnsi="Times New Roman" w:cs="Times New Roman"/>
                <w:b/>
                <w:bCs/>
                <w:sz w:val="28"/>
                <w:szCs w:val="28"/>
                <w:lang w:eastAsia="ru-RU"/>
              </w:rPr>
              <w:lastRenderedPageBreak/>
              <w:t>комиссии </w:t>
            </w:r>
            <w:r w:rsidRPr="00842FC4">
              <w:rPr>
                <w:rFonts w:ascii="Times New Roman" w:eastAsia="Times New Roman" w:hAnsi="Times New Roman" w:cs="Times New Roman"/>
                <w:sz w:val="28"/>
                <w:szCs w:val="28"/>
                <w:lang w:eastAsia="ru-RU"/>
              </w:rPr>
              <w:t>(по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lastRenderedPageBreak/>
              <w:t>4.</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Гафиятуллина Ольга Анатольевна</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И.о. помощника Главы Бугульминского муниципального района по противодействию коррупции – </w:t>
            </w:r>
            <w:r w:rsidRPr="00842FC4">
              <w:rPr>
                <w:rFonts w:ascii="Times New Roman" w:eastAsia="Times New Roman" w:hAnsi="Times New Roman" w:cs="Times New Roman"/>
                <w:b/>
                <w:bCs/>
                <w:sz w:val="28"/>
                <w:szCs w:val="28"/>
                <w:lang w:eastAsia="ru-RU"/>
              </w:rPr>
              <w:t>секретарь комиссии</w:t>
            </w:r>
          </w:p>
        </w:tc>
      </w:tr>
      <w:tr w:rsidR="00842FC4" w:rsidRPr="00842FC4" w:rsidTr="00842FC4">
        <w:tc>
          <w:tcPr>
            <w:tcW w:w="9747" w:type="dxa"/>
            <w:gridSpan w:val="3"/>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jc w:val="center"/>
              <w:rPr>
                <w:rFonts w:ascii="Arial" w:eastAsia="Times New Roman" w:hAnsi="Arial" w:cs="Arial"/>
                <w:sz w:val="18"/>
                <w:szCs w:val="18"/>
                <w:lang w:eastAsia="ru-RU"/>
              </w:rPr>
            </w:pPr>
            <w:r w:rsidRPr="00842FC4">
              <w:rPr>
                <w:rFonts w:ascii="Times New Roman" w:eastAsia="Times New Roman" w:hAnsi="Times New Roman" w:cs="Times New Roman"/>
                <w:b/>
                <w:bCs/>
                <w:i/>
                <w:iCs/>
                <w:sz w:val="28"/>
                <w:szCs w:val="28"/>
                <w:lang w:eastAsia="ru-RU"/>
              </w:rPr>
              <w:t>Члены комиссии:</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5.</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Хуснутдинов Ильдар Наильевич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Начальник отдела МВД России по Бугульминскому району РТ</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6.</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Костин Юрий Борисович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Начальник ПЧ-64 ФГКУ «11 отряд ФПС по РТ» (по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7.</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Миннетдинов Рафаэль Шамильевич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Начальник отдела военного комиссариата по Бугульминскому району и г. Бугульма</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8.</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Коркин Сергей Константинович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Начальник Управления МЧС РТ по Бугульминскому муниципальному району (по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9.</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Кульбеда Валентина Васильевна</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Начальник Управления образованием Исполнительного комитета Бугульминского муниципального района</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10.</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Гарифуллин Руслан Мавзырович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Начальник отдела по делам молодежи, спорту и туризму Исполнительного комитета Бугульминского муниципального района</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11.</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Миннуллина Лена Амировна</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xml:space="preserve">Начальник отдела культуры исполнительного комитета </w:t>
            </w:r>
            <w:r w:rsidRPr="00842FC4">
              <w:rPr>
                <w:rFonts w:ascii="Times New Roman" w:eastAsia="Times New Roman" w:hAnsi="Times New Roman" w:cs="Times New Roman"/>
                <w:sz w:val="28"/>
                <w:szCs w:val="28"/>
                <w:lang w:eastAsia="ru-RU"/>
              </w:rPr>
              <w:lastRenderedPageBreak/>
              <w:t>Бугульминского муниципального района</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lastRenderedPageBreak/>
              <w:t>12.</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Купче Татьяна Кирилловна</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Начальник отдела социальной защиты Министерства социальной защиты РТ в Бугульминском муниципальном районе</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13.</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Измайлов Иршат Рашидович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Главный врач ГАУЗ «Бугульминская ЦРБ»</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14.</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Никулина Татьяна Петровна</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Директор МУП «Департамент ЖКХ»</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15.</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Гарифуллин Роберт Галимзянович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Начальник Управления ФМС России по РТ в Бугульминском муниципальном районе</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16.</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Ахметзянов Рустам Равгатович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И.о.начальника МРО Управления Федеральной службы наркоконтроля РФ по РТ</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17.</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Пестерев Максим Николаевич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Начальник отдела госпожнадзора по Бугульминскому муниципальному району</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18.</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Ахметов Олег Абузарович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Начальник линейного отделения полиции Бугульма</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lastRenderedPageBreak/>
              <w:t>(по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lastRenderedPageBreak/>
              <w:t>19.</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Куклин Вадим Александрович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Начальник ФКУ СИЗО-3 УФСИН РФ по РТ</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r w:rsidR="00842FC4" w:rsidRPr="00842FC4" w:rsidTr="00842FC4">
        <w:tc>
          <w:tcPr>
            <w:tcW w:w="959"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20.</w:t>
            </w:r>
          </w:p>
        </w:tc>
        <w:tc>
          <w:tcPr>
            <w:tcW w:w="425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Солдатов Сергей Васильевич</w:t>
            </w:r>
          </w:p>
        </w:tc>
        <w:tc>
          <w:tcPr>
            <w:tcW w:w="453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Начальник отдела вневедомственной охраны при отделе МВД России по РТ в Бугульминском районе</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(по согласованию)</w:t>
            </w:r>
          </w:p>
          <w:p w:rsidR="00842FC4" w:rsidRPr="00842FC4" w:rsidRDefault="00842FC4" w:rsidP="00842FC4">
            <w:pPr>
              <w:spacing w:before="100" w:beforeAutospacing="1" w:after="100" w:afterAutospacing="1" w:line="240" w:lineRule="auto"/>
              <w:rPr>
                <w:rFonts w:ascii="Arial" w:eastAsia="Times New Roman" w:hAnsi="Arial" w:cs="Arial"/>
                <w:sz w:val="18"/>
                <w:szCs w:val="18"/>
                <w:lang w:eastAsia="ru-RU"/>
              </w:rPr>
            </w:pPr>
            <w:r w:rsidRPr="00842FC4">
              <w:rPr>
                <w:rFonts w:ascii="Times New Roman" w:eastAsia="Times New Roman" w:hAnsi="Times New Roman" w:cs="Times New Roman"/>
                <w:sz w:val="28"/>
                <w:szCs w:val="28"/>
                <w:lang w:eastAsia="ru-RU"/>
              </w:rPr>
              <w:t> </w:t>
            </w:r>
          </w:p>
        </w:tc>
      </w:tr>
    </w:tbl>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2. Дополнить постановление пунктом 3 «Утвердить Регламент антитеррористической комиссии в Бугульминском муниципальном районе Республики Татарстан (Приложение 3)» и изложить его в следующей редакции: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jc w:val="right"/>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«Приложение 3</w:t>
      </w:r>
    </w:p>
    <w:p w:rsidR="00842FC4" w:rsidRPr="00842FC4" w:rsidRDefault="00842FC4" w:rsidP="00842FC4">
      <w:pPr>
        <w:spacing w:before="100" w:beforeAutospacing="1" w:after="100" w:afterAutospacing="1" w:line="240" w:lineRule="auto"/>
        <w:jc w:val="right"/>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к постановлению Главы</w:t>
      </w:r>
    </w:p>
    <w:p w:rsidR="00842FC4" w:rsidRPr="00842FC4" w:rsidRDefault="00842FC4" w:rsidP="00842FC4">
      <w:pPr>
        <w:spacing w:before="100" w:beforeAutospacing="1" w:after="100" w:afterAutospacing="1" w:line="240" w:lineRule="auto"/>
        <w:jc w:val="right"/>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Бугульминского муниципального района</w:t>
      </w:r>
    </w:p>
    <w:p w:rsidR="00842FC4" w:rsidRPr="00842FC4" w:rsidRDefault="00842FC4" w:rsidP="00842FC4">
      <w:pPr>
        <w:spacing w:before="100" w:beforeAutospacing="1" w:after="100" w:afterAutospacing="1" w:line="240" w:lineRule="auto"/>
        <w:jc w:val="right"/>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от 23 ноября 2012г. № 143</w:t>
      </w:r>
    </w:p>
    <w:p w:rsidR="00842FC4" w:rsidRPr="00842FC4" w:rsidRDefault="00842FC4" w:rsidP="00842FC4">
      <w:pPr>
        <w:spacing w:before="100" w:beforeAutospacing="1" w:after="100" w:afterAutospacing="1" w:line="240" w:lineRule="auto"/>
        <w:jc w:val="right"/>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jc w:val="right"/>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jc w:val="center"/>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РЕГЛАМЕНТ</w:t>
      </w:r>
    </w:p>
    <w:p w:rsidR="00842FC4" w:rsidRPr="00842FC4" w:rsidRDefault="00842FC4" w:rsidP="00842FC4">
      <w:pPr>
        <w:spacing w:before="100" w:beforeAutospacing="1" w:after="100" w:afterAutospacing="1" w:line="240" w:lineRule="auto"/>
        <w:jc w:val="center"/>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антитеррористической комиссии в Бугульминском</w:t>
      </w:r>
    </w:p>
    <w:p w:rsidR="00842FC4" w:rsidRPr="00842FC4" w:rsidRDefault="00842FC4" w:rsidP="00842FC4">
      <w:pPr>
        <w:spacing w:before="100" w:beforeAutospacing="1" w:after="100" w:afterAutospacing="1" w:line="240" w:lineRule="auto"/>
        <w:jc w:val="center"/>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муниципальном районе Республики Татарстан</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lastRenderedPageBreak/>
        <w:t> </w:t>
      </w:r>
    </w:p>
    <w:p w:rsidR="00842FC4" w:rsidRPr="00842FC4" w:rsidRDefault="00842FC4" w:rsidP="00842FC4">
      <w:pPr>
        <w:spacing w:before="100" w:beforeAutospacing="1" w:after="100" w:afterAutospacing="1" w:line="240" w:lineRule="auto"/>
        <w:jc w:val="center"/>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val="en-US" w:eastAsia="ru-RU"/>
        </w:rPr>
        <w:t>I</w:t>
      </w:r>
      <w:r w:rsidRPr="00842FC4">
        <w:rPr>
          <w:rFonts w:ascii="Times New Roman" w:eastAsia="Times New Roman" w:hAnsi="Times New Roman" w:cs="Times New Roman"/>
          <w:b/>
          <w:bCs/>
          <w:color w:val="000000"/>
          <w:sz w:val="28"/>
          <w:szCs w:val="28"/>
          <w:lang w:eastAsia="ru-RU"/>
        </w:rPr>
        <w:t>. Общие положения</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1. Настоящий Регламент устанавливает общие правила организации деятельности антитеррористической комиссии в Бугульминском муниципальном районе Республики Татарстан (далее - Комиссии) по реализации ее полномочий, закрепленных в положении о Комиссии, нормативных правовых актах Российской Федерации и Республики Татарстан.</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2. Основные направления деятельности Комиссии изложены в положении о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3. Ответственность за организационное и материально-техническое обеспечение деятельности Комиссии возлагается на главу Бугульминского муниципального района Республики Татарстан.</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Организационное обеспечение деятельности Комиссии осуществляет должностное лицо (секретарь Комиссии), ответственное за организацию данной работы.</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jc w:val="center"/>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val="en-US" w:eastAsia="ru-RU"/>
        </w:rPr>
        <w:t>II</w:t>
      </w:r>
      <w:r w:rsidRPr="00842FC4">
        <w:rPr>
          <w:rFonts w:ascii="Times New Roman" w:eastAsia="Times New Roman" w:hAnsi="Times New Roman" w:cs="Times New Roman"/>
          <w:b/>
          <w:bCs/>
          <w:color w:val="000000"/>
          <w:sz w:val="28"/>
          <w:szCs w:val="28"/>
          <w:lang w:eastAsia="ru-RU"/>
        </w:rPr>
        <w:t>. Полномочия председателя и членов Комиссии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 </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4. Председатель Комиссии осуществляет общее руководство деятельностью Комиссии, дает поручения членам Комиссии по вопросам, отнесенным к компетенции Комиссии, ведет заседания Комиссии, подписывает протоколы заседаний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Председатель Комиссии представляет Комиссию по вопросам, отнесенным к ее компетенции.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Председатель Комиссии информирует председателя Антитеррористической комиссии в Республике Татарстан о результатах деятельности Комиссии по итогам деятельности за полугодие и за год.</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5. В отсутствие председателя Комиссии заседание Комиссии ведет заместитель председателя Комиссии, который подписывает протокол проведенного заседания.</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lastRenderedPageBreak/>
        <w:t>6. Должностное лицо (секретарь Комиссии), ответственное за организацию работы по обеспечению деятельности Комиссии: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обобщает и представляет председателю комиссии информационно-аналитические материалы о состоянии антитеррористической защищенности района;</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подготавливает проект годового плана работы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обеспечивает подготовку проведения заседания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контролирует исполнение решений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осуществляет сбор и анализирует информацию об общественно-политической, социально-экономической обстановках и иных процессах, проходящих на территории Бугульминского муниципального района (далее - района), оказывающих влияние на развитие ситуации в сфере профилактики терроризма, вырабатывает предложения комиссии по устранению причин и условий, способствующих его проявлению;</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обеспечивает взаимодействие комиссии с аппаратом Антитеррористической комиссии в Республике Татарстан;</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вносит предложения по созданию рабочих групп для подготовки решения комиссии по наиболее значимым вопросам;</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запрашивает у должностных лиц органов местного самоуправления и других организаций материалы, необходимые для осуществления работы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привлекает по поручению председателя комиссии руководителей государственных и негосударственных организаций, отдельных специалистов для выполнения исследовательских, экспертных работ по вопросам борьбы с терроризмом;</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вносит предложения по совершенствованию работы комиссии;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организует проведение занятий с членами Комиссии по вопросам проведения мероприятий по противодействия экстремизму и терроризму;</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обеспечивает информирование населения через средства массовой информации о результатах деятельности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ведет реестр паспортов безопасности муниципальных образований и потенциально опасных объектов, расположенных на территории района;</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lastRenderedPageBreak/>
        <w:t>осуществляет контроль за реализацией принимаемых Комиссией решений и информирует председателя Комиссии о ходе их исполнения;</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организует ведение делопроизводства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По поручению председателя Комиссии секретарь Комиссии обеспечивает взаимодействие Комиссии с дислоцируемыми на территории района  подразделениями территориальных органов федеральных органов исполнительной власти, иными государственными органами, органами местного самоуправления района, аппаратом Антитеррористической комиссии в Республике Татарстан, секретарями антитеррористических комиссий в других муниципальных районах (городских округах)Республики Татарстан, организациями и общественными объединениями, средствами массовой информации.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7. Члены Комиссии обладают равными правами при подготовке и обсуждении рассматриваемых на заседании вопросов.</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8. Члены Комиссии имеют право:</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знакомиться с документами и материалами Комиссии, непосредственно касающимися деятельности Комиссии в сфере профилактики терроризма, минимизации и ликвидации последствий его проявлений;</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выступать на заседании Комиссии, вносить предложения по вопросам, входящим в компетенцию Комиссии и требовать, в случае необходимости, голосования по данным вопросам;</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голосовать на заседаниях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привлекать, по согласованию с председателем Комиссии, в установленном порядке сотрудников и специалистов государственных органов, иных организаций к экспертной, аналитической и иной работе, связанной с деятельностью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излагать, в случае несогласия с решением Комиссии, в письменной форме особое мнение, которое прилагается к протоколу заседания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9. Член Комиссии обязан:</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соблюдать правила организации работы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обеспечивать подготовку необходимых материалов по вопросам, выносимым на рассмотрение заседания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lastRenderedPageBreak/>
        <w:t>присутствовать на заседаниях Комиссии. В случае невозможности присутствия члена Комиссии на заседании он обязан заблаговременно известить об этом председателя Комиссии. Лицо, исполняющее обязанности члена Комиссии по должности, по согласованию с председателем Комиссии может присутствовать на заседании Комиссии с правом совещательного голоса;</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организовывать в рамках своих должностных полномочий выполнение решений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10.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Российской Федерации.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jc w:val="center"/>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val="en-US" w:eastAsia="ru-RU"/>
        </w:rPr>
        <w:t>III</w:t>
      </w:r>
      <w:r w:rsidRPr="00842FC4">
        <w:rPr>
          <w:rFonts w:ascii="Times New Roman" w:eastAsia="Times New Roman" w:hAnsi="Times New Roman" w:cs="Times New Roman"/>
          <w:b/>
          <w:bCs/>
          <w:color w:val="000000"/>
          <w:sz w:val="28"/>
          <w:szCs w:val="28"/>
          <w:lang w:eastAsia="ru-RU"/>
        </w:rPr>
        <w:t>. Планирование и организация работы Комиссии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11. Заседания Комиссии проводятся в соответствии с планом работы Комиссии. План составляется на один год и утверждается председателем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12. Заседания Комиссии проводятся, как правило, не реже одного раза в квартал. В случае необходимости по решению председателя Комиссии могут проводиться внеочередные заседания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13. План работы Комиссии включает в себя перечень основных вопросов, подлежащих рассмотрению на заседании Комиссии, с указанием по каждому вопросу срока рассмотрения и ответственных за его подготовку.</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14. Предложения в проект плана работы Комиссии вносятся в письменной форме в секретариат Комиссии не позднее, чем за два месяца до начала планируемого периода, либо в сроки, определенные председателем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Предложения должны содержать:</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наименование вопроса и краткое обоснование необходимости его рассмотрения на заседании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наименование органа (подразделения), ответственного за подготовку вопроса и соисполнителей;</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lastRenderedPageBreak/>
        <w:t>срок рассмотрения вопроса на заседании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В случае если в проект плана предлагается вопрос, решение которого не относится к компетенции органа (подразделения) его предлагающего, инициатору необходимо согласовать данный вопрос с органом (подразделением), к компетенции которого он относится.</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Поступившие предложения могут направляться секретарём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 если иное не оговорено сопроводительным документом.</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15. На основе предложений, поступивших секретарю Комиссии, формируется проект плана работы Комиссии на очередной период, который, согласовывается с членами Комиссии и представляется председателю Комиссии. Проект плана работы Комиссии выносится для обсуждения и утверждения на последнее заседание Комиссии текущего года.</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16. Утвержденный план работы Комиссии рассылается секретарём Комиссии членам Комиссии и органам (подразделениям), ответственным за подготовку вопросов плана.</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17.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данного вопроса.</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18. Рассмотрение на заседаниях Комиссии дополнительных (внеплановых) вопросов осуществляется по решению председателя Комиссии.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jc w:val="center"/>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val="en-US" w:eastAsia="ru-RU"/>
        </w:rPr>
        <w:t>IV</w:t>
      </w:r>
      <w:r w:rsidRPr="00842FC4">
        <w:rPr>
          <w:rFonts w:ascii="Times New Roman" w:eastAsia="Times New Roman" w:hAnsi="Times New Roman" w:cs="Times New Roman"/>
          <w:b/>
          <w:bCs/>
          <w:color w:val="000000"/>
          <w:sz w:val="28"/>
          <w:szCs w:val="28"/>
          <w:lang w:eastAsia="ru-RU"/>
        </w:rPr>
        <w:t>. Порядок подготовки заседаний Комиссии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xml:space="preserve">19. Члены Комиссии, руководители дислоцируемых на территории   района подразделений территориальных органов федеральных органов исполнительной власти, иных государственных органов, структурных подразделений   района, органов местного самоуправления района, на которые возложена ответственность за подготовку соответствующих материалов для рассмотрения на заседании Комиссии, принимают участие в подготовке заседания в соответствии с </w:t>
      </w:r>
      <w:r w:rsidRPr="00842FC4">
        <w:rPr>
          <w:rFonts w:ascii="Times New Roman" w:eastAsia="Times New Roman" w:hAnsi="Times New Roman" w:cs="Times New Roman"/>
          <w:color w:val="000000"/>
          <w:sz w:val="28"/>
          <w:szCs w:val="28"/>
          <w:lang w:eastAsia="ru-RU"/>
        </w:rPr>
        <w:lastRenderedPageBreak/>
        <w:t>утвержденным планом работы Комиссии и несут персональную ответственность за качество и своевременность представления материалов.</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20. Секретарь Комиссии оказывает организационную и методическую помощь представителям дислоцируемых на территории муниципального района подразделений территориальных органов федеральных органов исполнительной власти, иных государственных органов, структурных подразделений  района, органов местного самоуправления  района, участвующим в подготовке материалов к заседаниям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21. Проект повестки заседания Комиссии уточняется в процессе подготовки к очередному заседанию и согласовывается секретарём Комиссии с председателем Комиссии. Повестка заседания Комиссии утверждается непосредственно на заседании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22. Для подготовки вопросов, выносимых на рассмотрение заседания Комиссии, решением председателя Комиссии могут (в случае необходимости) создаваться рабочие группы из числа членов Комиссии, представителей заинтересованных подразделений, органов и организаций (по согласованию).</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23. Секретарю Комиссии не позднее, чем за 14 дней до даты проведения заседания, представляются следующие материалы:</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информационно-аналитическая справка по рассматриваемому вопросу;</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тезисы выступления основного докладчика;</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проект решения Комиссии по рассматриваемому вопросу с указанием исполнителей пунктов решения и сроков их исполнения;</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материалы согласования проекта решения Комиссии с органами (организациями), являющимися соисполнителями пунктов данного решения;</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особое мнение соисполнителей по представленному проекту решения Комиссии, если таковое имеется.</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24. Контроль за своевременностью подготовки и представления материалов по вопросам, вынесенным на рассмотрение заседания Комиссии, осуществляется секретарем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25. В случае непредставления материалов или представления их с нарушением настоящего регламента по решению председателя Комиссии вопрос может быть снят с рассмотрения либо его рассмотрение перенесено на другое заседание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lastRenderedPageBreak/>
        <w:t>26. Проект повестки предстоящего заседания Комиссии с соответствующими материалами докладывается секретарём Комиссии председателю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27. Согласованный с председателем Комиссии проект решения Комиссии, проект повестки заседания и соответствующие материалы рассылаются членам Комиссии и участникам заседания не позднее, чем за пять дней до даты проведения заседания.</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28. Члены Комиссии и участники заседания, которым разосланы проект повестки заседания Комиссии и соответствующие материалы, при необходимости, не позднее, чем за три дня до даты проведения заседания, представляют в письменном виде секретарю Комиссии свои замечания и предложения к проекту решения Комиссии по соответствующим вопросам.</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29. Если для реализации решения Комиссии требуется принятие акта главы  района, одновременно с подготовкой материалов к заседанию Комиссии органом (подразделением), ответственным за подготовку вопроса, разрабатывается и согласовывается в установленном порядке проект акта главы района. При необходимости готовится соответствующее финансово-экономическое обоснование.</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30. Секретарь Комиссии не позднее, чем за три дня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31. Члены Комиссии не позднее, чем за два дня до даты поведения заседания, информируют секретаря Комиссии о своем участии или причинах отсутствия на заседании Комиссии. Список членов Комиссии, отсутствующих на заседании, докладывается председателю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32. На заседание Комиссии могут быть приглашены руководители дислоцируемых на территории  района  подразделенийтерриториальных органов федеральных органов исполнительной власти, иных государственных органов, органов местного самоуправления  района, а также руководители иных органов и организаций, имеющих непосредственное отношение к рассматриваемому вопросу.  </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33. Состав приглашаемых на заседание Комиссии должностных лиц формируется секретарем Комиссии на основе предложений органов (подразделений), ответственных за подготовку рассматриваемых вопросов, и докладывается председателю Комиссии.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jc w:val="center"/>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val="en-US" w:eastAsia="ru-RU"/>
        </w:rPr>
        <w:t>V</w:t>
      </w:r>
      <w:r w:rsidRPr="00842FC4">
        <w:rPr>
          <w:rFonts w:ascii="Times New Roman" w:eastAsia="Times New Roman" w:hAnsi="Times New Roman" w:cs="Times New Roman"/>
          <w:b/>
          <w:bCs/>
          <w:color w:val="000000"/>
          <w:sz w:val="28"/>
          <w:szCs w:val="28"/>
          <w:lang w:eastAsia="ru-RU"/>
        </w:rPr>
        <w:t>. Порядок проведения заседаний Комиссии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lastRenderedPageBreak/>
        <w:t> </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34. Заседания Комиссии созываются по поручению председателя Комиссии секретарём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35. Лица, участвующие в заседании Комиссии, регистрируются секретарём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36. Заседание Комиссии считается правомочным, если на нем присутствует более половины списочного состава ее членов. </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37. Заседания Комиссии проводит председатель Комиссии, который:</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ведет заседание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организует обсуждение вопросов повестки заседания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предоставляет слово для выступления членам Комиссии, а также приглашенным на заседание лицам;</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организует голосование и подсчет голосов, оглашает результаты голосования;</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обеспечивает соблюдение положений настоящего регламента членами Комиссии и приглашенными лицами.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Участвуя в голосовании, председатель Комиссии голосует последним.</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38. Регламент заседания Комиссии определяется при подготовке к заседанию и утверждается непосредственно на заседании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39.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принято указанное решение, после голосования довести до сведения членов комиссии, что у него имеется особое мнение по данному вопросу. Особое мнение члена Комиссии, изложенное в письменной форме, прилагается к протоколу заседания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40.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xml:space="preserve">41. При проведении закрытых заседаний Комиссии (закрытого обсуждения отдельных вопросов) подготовка материалов, допуск на заседания, стенографирование и оформление протоколов осуществляются с </w:t>
      </w:r>
      <w:r w:rsidRPr="00842FC4">
        <w:rPr>
          <w:rFonts w:ascii="Times New Roman" w:eastAsia="Times New Roman" w:hAnsi="Times New Roman" w:cs="Times New Roman"/>
          <w:color w:val="000000"/>
          <w:sz w:val="28"/>
          <w:szCs w:val="28"/>
          <w:lang w:eastAsia="ru-RU"/>
        </w:rPr>
        <w:lastRenderedPageBreak/>
        <w:t>соблюдением установленных правил работы с секретными документами и режима секретности.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42. Материалы, содержащие сведения, составляющие государственную тайну, вручаются членам Комиссии под роспись в реестре во время регистрации перед заседанием и подлежат возврату секретарю Комиссии по окончании заседания.</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43. Присутствие на заседаниях Комиссии представителей средств массовой информации, проведение кино-, видео- и фотосъемок, а также звукозаписи на заседаниях Комиссии организуется в порядке, определяемом председателем Комиссии либо, по его поручению, секретарём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44. На заседаниях Комиссии по решению председателя Комиссии может осуществляться  стенографическая запись и аудиозапись заседания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45. 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jc w:val="center"/>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val="en-US" w:eastAsia="ru-RU"/>
        </w:rPr>
        <w:t>VI</w:t>
      </w:r>
      <w:r w:rsidRPr="00842FC4">
        <w:rPr>
          <w:rFonts w:ascii="Times New Roman" w:eastAsia="Times New Roman" w:hAnsi="Times New Roman" w:cs="Times New Roman"/>
          <w:b/>
          <w:bCs/>
          <w:color w:val="000000"/>
          <w:sz w:val="28"/>
          <w:szCs w:val="28"/>
          <w:lang w:eastAsia="ru-RU"/>
        </w:rPr>
        <w:t>. Оформление решений, принятых на заседании Комиссии</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46. Решения Комиссии оформляются протоколом, который в пятидневный срок после даты проведения заседания готовится секретарём Комиссии и подписывается председателем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47. В протоколе указываются: фамилии и инициалы председательствующего и присутствующих на заседании членов Комиссии, приглашенных лиц, рассмотренные на заседании вопросы и принятые по ним решения.</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К протоколу прилагаются особые мнения членов Комиссии, если таковые имеются.</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48. Если по рассмотренным на заседании Комиссии проектам решений были высказаны существенные замечания и предложения, то доработка решений Комиссии осуществляется в срок не более десяти дней после даты проведения заседания или иной установленный Комиссией срок.</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xml:space="preserve">49. Протоколы заседаний (выписки решений) Комиссии рассылаются членам Комиссии, а также органам (подразделениям) и должностным лицам </w:t>
      </w:r>
      <w:r w:rsidRPr="00842FC4">
        <w:rPr>
          <w:rFonts w:ascii="Times New Roman" w:eastAsia="Times New Roman" w:hAnsi="Times New Roman" w:cs="Times New Roman"/>
          <w:color w:val="000000"/>
          <w:sz w:val="28"/>
          <w:szCs w:val="28"/>
          <w:lang w:eastAsia="ru-RU"/>
        </w:rPr>
        <w:lastRenderedPageBreak/>
        <w:t>по списку, сформированному секретарём Комиссии в трехдневный срок со дня получения секретарём Комиссии подписанного протокола.</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50. Контроль за исполнением решений Комиссии и поручений, содержащихся в протоколах заседаний Комиссии, осуществляет секретарь Комиссии.</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Секретарь Комиссии снимает с контроля исполнение поручений на основании решения председателя Комиссии, о чем информирует исполнителей».</w:t>
      </w:r>
    </w:p>
    <w:p w:rsidR="00842FC4" w:rsidRPr="00842FC4" w:rsidRDefault="00842FC4" w:rsidP="00842FC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 </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color w:val="000000"/>
          <w:sz w:val="28"/>
          <w:szCs w:val="28"/>
          <w:lang w:eastAsia="ru-RU"/>
        </w:rPr>
        <w:t>2. Контроль за исполнением настоящего постановления оставляю за собой.</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 </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 </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 </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Глава Бугульминского</w:t>
      </w:r>
    </w:p>
    <w:p w:rsidR="00842FC4" w:rsidRPr="00842FC4" w:rsidRDefault="00842FC4" w:rsidP="00842FC4">
      <w:pPr>
        <w:spacing w:before="100" w:beforeAutospacing="1" w:after="100" w:afterAutospacing="1" w:line="240" w:lineRule="auto"/>
        <w:jc w:val="both"/>
        <w:rPr>
          <w:rFonts w:ascii="Arial" w:eastAsia="Times New Roman" w:hAnsi="Arial" w:cs="Arial"/>
          <w:color w:val="000000"/>
          <w:sz w:val="18"/>
          <w:szCs w:val="18"/>
          <w:lang w:eastAsia="ru-RU"/>
        </w:rPr>
      </w:pPr>
      <w:r w:rsidRPr="00842FC4">
        <w:rPr>
          <w:rFonts w:ascii="Times New Roman" w:eastAsia="Times New Roman" w:hAnsi="Times New Roman" w:cs="Times New Roman"/>
          <w:b/>
          <w:bCs/>
          <w:color w:val="000000"/>
          <w:sz w:val="28"/>
          <w:szCs w:val="28"/>
          <w:lang w:eastAsia="ru-RU"/>
        </w:rPr>
        <w:t>муниципального района                                 И.А. Касымов</w:t>
      </w:r>
    </w:p>
    <w:p w:rsidR="00581BF6" w:rsidRDefault="00581BF6">
      <w:bookmarkStart w:id="0" w:name="_GoBack"/>
      <w:bookmarkEnd w:id="0"/>
    </w:p>
    <w:sectPr w:rsidR="00581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7D"/>
    <w:rsid w:val="00057013"/>
    <w:rsid w:val="002C0E7D"/>
    <w:rsid w:val="00581BF6"/>
    <w:rsid w:val="00842FC4"/>
    <w:rsid w:val="009C5483"/>
    <w:rsid w:val="00EC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42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FC4"/>
    <w:rPr>
      <w:b/>
      <w:bCs/>
    </w:rPr>
  </w:style>
  <w:style w:type="character" w:customStyle="1" w:styleId="apple-converted-space">
    <w:name w:val="apple-converted-space"/>
    <w:basedOn w:val="a0"/>
    <w:rsid w:val="00842FC4"/>
  </w:style>
  <w:style w:type="character" w:styleId="a5">
    <w:name w:val="Emphasis"/>
    <w:basedOn w:val="a0"/>
    <w:uiPriority w:val="20"/>
    <w:qFormat/>
    <w:rsid w:val="00842F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42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FC4"/>
    <w:rPr>
      <w:b/>
      <w:bCs/>
    </w:rPr>
  </w:style>
  <w:style w:type="character" w:customStyle="1" w:styleId="apple-converted-space">
    <w:name w:val="apple-converted-space"/>
    <w:basedOn w:val="a0"/>
    <w:rsid w:val="00842FC4"/>
  </w:style>
  <w:style w:type="character" w:styleId="a5">
    <w:name w:val="Emphasis"/>
    <w:basedOn w:val="a0"/>
    <w:uiPriority w:val="20"/>
    <w:qFormat/>
    <w:rsid w:val="00842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3064</Words>
  <Characters>17466</Characters>
  <Application>Microsoft Office Word</Application>
  <DocSecurity>0</DocSecurity>
  <Lines>145</Lines>
  <Paragraphs>40</Paragraphs>
  <ScaleCrop>false</ScaleCrop>
  <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2</cp:revision>
  <dcterms:created xsi:type="dcterms:W3CDTF">2015-04-23T05:11:00Z</dcterms:created>
  <dcterms:modified xsi:type="dcterms:W3CDTF">2015-04-23T05:11:00Z</dcterms:modified>
</cp:coreProperties>
</file>