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1A6" w:rsidRDefault="004C61A6" w:rsidP="004C61A6">
      <w:pPr>
        <w:spacing w:after="0"/>
        <w:rPr>
          <w:rFonts w:ascii="Times New Roman" w:hAnsi="Times New Roman" w:cs="Times New Roman"/>
          <w:sz w:val="28"/>
          <w:szCs w:val="28"/>
        </w:rPr>
      </w:pPr>
    </w:p>
    <w:p w:rsidR="001D3B10" w:rsidRDefault="001D3B10" w:rsidP="004C61A6">
      <w:pPr>
        <w:spacing w:after="0"/>
        <w:rPr>
          <w:rFonts w:ascii="Times New Roman" w:hAnsi="Times New Roman" w:cs="Times New Roman"/>
          <w:sz w:val="28"/>
          <w:szCs w:val="28"/>
        </w:rPr>
      </w:pPr>
    </w:p>
    <w:p w:rsidR="001D3B10" w:rsidRDefault="001D3B10" w:rsidP="004C61A6">
      <w:pPr>
        <w:spacing w:after="0"/>
        <w:rPr>
          <w:rFonts w:ascii="Times New Roman" w:hAnsi="Times New Roman" w:cs="Times New Roman"/>
          <w:sz w:val="28"/>
          <w:szCs w:val="28"/>
        </w:rPr>
      </w:pPr>
    </w:p>
    <w:p w:rsidR="004C61A6" w:rsidRDefault="004C61A6" w:rsidP="004C61A6">
      <w:pPr>
        <w:spacing w:after="0"/>
        <w:rPr>
          <w:rFonts w:ascii="Times New Roman" w:hAnsi="Times New Roman" w:cs="Times New Roman"/>
          <w:sz w:val="28"/>
          <w:szCs w:val="28"/>
        </w:rPr>
      </w:pPr>
    </w:p>
    <w:p w:rsidR="004C61A6" w:rsidRDefault="004C61A6" w:rsidP="004C61A6">
      <w:pPr>
        <w:spacing w:after="0"/>
        <w:rPr>
          <w:rFonts w:ascii="Times New Roman" w:hAnsi="Times New Roman" w:cs="Times New Roman"/>
          <w:sz w:val="28"/>
          <w:szCs w:val="28"/>
        </w:rPr>
      </w:pPr>
    </w:p>
    <w:p w:rsidR="004C61A6" w:rsidRDefault="004C61A6" w:rsidP="004C61A6">
      <w:pPr>
        <w:spacing w:after="0"/>
        <w:rPr>
          <w:rFonts w:ascii="Times New Roman" w:hAnsi="Times New Roman" w:cs="Times New Roman"/>
          <w:sz w:val="28"/>
          <w:szCs w:val="28"/>
        </w:rPr>
      </w:pPr>
    </w:p>
    <w:p w:rsidR="004C61A6" w:rsidRDefault="004C61A6" w:rsidP="004C61A6">
      <w:pPr>
        <w:spacing w:after="0"/>
        <w:rPr>
          <w:rFonts w:ascii="Times New Roman" w:hAnsi="Times New Roman" w:cs="Times New Roman"/>
          <w:sz w:val="28"/>
          <w:szCs w:val="28"/>
        </w:rPr>
      </w:pPr>
    </w:p>
    <w:p w:rsidR="004C61A6" w:rsidRDefault="004C61A6" w:rsidP="004C61A6">
      <w:pPr>
        <w:spacing w:after="0"/>
        <w:rPr>
          <w:rFonts w:ascii="Times New Roman" w:hAnsi="Times New Roman" w:cs="Times New Roman"/>
          <w:sz w:val="28"/>
          <w:szCs w:val="28"/>
        </w:rPr>
      </w:pPr>
    </w:p>
    <w:p w:rsidR="004C61A6" w:rsidRDefault="004C61A6" w:rsidP="004C61A6">
      <w:pPr>
        <w:spacing w:after="0"/>
        <w:rPr>
          <w:rFonts w:ascii="Times New Roman" w:hAnsi="Times New Roman" w:cs="Times New Roman"/>
          <w:sz w:val="28"/>
          <w:szCs w:val="28"/>
        </w:rPr>
      </w:pPr>
    </w:p>
    <w:p w:rsidR="004C61A6" w:rsidRPr="003A3428" w:rsidRDefault="00F050EE" w:rsidP="00F050EE">
      <w:pPr>
        <w:spacing w:after="0"/>
        <w:ind w:left="567" w:right="850" w:hanging="567"/>
        <w:jc w:val="center"/>
        <w:rPr>
          <w:rFonts w:ascii="Times New Roman" w:hAnsi="Times New Roman" w:cs="Times New Roman"/>
          <w:b/>
          <w:sz w:val="28"/>
          <w:szCs w:val="28"/>
        </w:rPr>
      </w:pPr>
      <w:r>
        <w:rPr>
          <w:rFonts w:ascii="Times New Roman" w:hAnsi="Times New Roman" w:cs="Times New Roman"/>
          <w:sz w:val="28"/>
          <w:szCs w:val="28"/>
        </w:rPr>
        <w:t xml:space="preserve">             </w:t>
      </w:r>
      <w:r w:rsidR="004C61A6" w:rsidRPr="003A3428">
        <w:rPr>
          <w:rFonts w:ascii="Times New Roman" w:hAnsi="Times New Roman" w:cs="Times New Roman"/>
          <w:b/>
          <w:sz w:val="28"/>
          <w:szCs w:val="28"/>
        </w:rPr>
        <w:t>Об утверждении муниципальной программы «Поддержка социально ориентированных некоммерческих организаций в Бугульминском муниципальном районе Республики Татарстан на 2017-2020 годы»</w:t>
      </w:r>
    </w:p>
    <w:p w:rsidR="004C61A6" w:rsidRDefault="004C61A6" w:rsidP="004C61A6">
      <w:pPr>
        <w:spacing w:after="0"/>
        <w:ind w:right="3685"/>
        <w:rPr>
          <w:rFonts w:ascii="Times New Roman" w:hAnsi="Times New Roman" w:cs="Times New Roman"/>
          <w:sz w:val="28"/>
          <w:szCs w:val="28"/>
        </w:rPr>
      </w:pPr>
    </w:p>
    <w:p w:rsidR="004C61A6" w:rsidRDefault="004C61A6" w:rsidP="004C61A6">
      <w:pPr>
        <w:spacing w:after="0"/>
        <w:rPr>
          <w:rFonts w:ascii="Times New Roman" w:hAnsi="Times New Roman" w:cs="Times New Roman"/>
          <w:sz w:val="28"/>
          <w:szCs w:val="28"/>
        </w:rPr>
      </w:pPr>
    </w:p>
    <w:p w:rsidR="00CC7684" w:rsidRDefault="004C61A6" w:rsidP="004C61A6">
      <w:pPr>
        <w:spacing w:after="0"/>
        <w:ind w:right="-142"/>
        <w:jc w:val="both"/>
        <w:rPr>
          <w:rFonts w:ascii="Times New Roman" w:hAnsi="Times New Roman" w:cs="Times New Roman"/>
          <w:sz w:val="28"/>
          <w:szCs w:val="28"/>
        </w:rPr>
      </w:pPr>
      <w:r>
        <w:rPr>
          <w:rFonts w:ascii="Times New Roman" w:hAnsi="Times New Roman" w:cs="Times New Roman"/>
          <w:sz w:val="28"/>
          <w:szCs w:val="28"/>
        </w:rPr>
        <w:tab/>
        <w:t>В соответствии с Федеральным законом Российской Федерации от 12 января 1996 года № 7-ФЗ и в целях реализации основных положений и задач, определенных в Послании Президента Республики Татарстан Государственному Совету Республики Татарстан на 2017 год</w:t>
      </w:r>
      <w:r w:rsidR="00CC7684">
        <w:rPr>
          <w:rFonts w:ascii="Times New Roman" w:hAnsi="Times New Roman" w:cs="Times New Roman"/>
          <w:sz w:val="28"/>
          <w:szCs w:val="28"/>
        </w:rPr>
        <w:t>.</w:t>
      </w:r>
    </w:p>
    <w:p w:rsidR="003812DC" w:rsidRDefault="003812DC" w:rsidP="004C61A6">
      <w:pPr>
        <w:spacing w:after="0"/>
        <w:ind w:right="-142"/>
        <w:jc w:val="both"/>
        <w:rPr>
          <w:rFonts w:ascii="Times New Roman" w:hAnsi="Times New Roman" w:cs="Times New Roman"/>
          <w:sz w:val="28"/>
          <w:szCs w:val="28"/>
        </w:rPr>
      </w:pPr>
    </w:p>
    <w:p w:rsidR="00CC7684" w:rsidRDefault="00CC7684" w:rsidP="00CC7684">
      <w:pPr>
        <w:pStyle w:val="a3"/>
        <w:numPr>
          <w:ilvl w:val="0"/>
          <w:numId w:val="1"/>
        </w:numPr>
        <w:spacing w:after="0"/>
        <w:ind w:right="-142"/>
        <w:jc w:val="both"/>
        <w:rPr>
          <w:rFonts w:ascii="Times New Roman" w:hAnsi="Times New Roman" w:cs="Times New Roman"/>
          <w:sz w:val="28"/>
          <w:szCs w:val="28"/>
        </w:rPr>
      </w:pPr>
      <w:r>
        <w:rPr>
          <w:rFonts w:ascii="Times New Roman" w:hAnsi="Times New Roman" w:cs="Times New Roman"/>
          <w:sz w:val="28"/>
          <w:szCs w:val="28"/>
        </w:rPr>
        <w:t>Утвердить прилагаемую муниципальную программу «Поддержка социально ориентированных некоммерческих организаций в Бугульминском муниципальном районе Республики Татарстан на 2017-2020 годы» (далее программа).</w:t>
      </w:r>
    </w:p>
    <w:p w:rsidR="00CC7684" w:rsidRDefault="00CC7684" w:rsidP="00CC7684">
      <w:pPr>
        <w:pStyle w:val="a3"/>
        <w:numPr>
          <w:ilvl w:val="0"/>
          <w:numId w:val="1"/>
        </w:numPr>
        <w:spacing w:after="0"/>
        <w:ind w:right="-142"/>
        <w:jc w:val="both"/>
        <w:rPr>
          <w:rFonts w:ascii="Times New Roman" w:hAnsi="Times New Roman" w:cs="Times New Roman"/>
          <w:sz w:val="28"/>
          <w:szCs w:val="28"/>
        </w:rPr>
      </w:pPr>
      <w:r>
        <w:rPr>
          <w:rFonts w:ascii="Times New Roman" w:hAnsi="Times New Roman" w:cs="Times New Roman"/>
          <w:sz w:val="28"/>
          <w:szCs w:val="28"/>
        </w:rPr>
        <w:t>Финансово – бюджетной палате Бугульминского муниципального района Республики Татарстан предусмотреть выделение финансовых средств на реализацию программы.</w:t>
      </w:r>
    </w:p>
    <w:p w:rsidR="001631C8" w:rsidRDefault="001631C8" w:rsidP="00CC7684">
      <w:pPr>
        <w:pStyle w:val="a3"/>
        <w:numPr>
          <w:ilvl w:val="0"/>
          <w:numId w:val="1"/>
        </w:numPr>
        <w:spacing w:after="0"/>
        <w:ind w:right="-142"/>
        <w:jc w:val="both"/>
        <w:rPr>
          <w:rFonts w:ascii="Times New Roman" w:hAnsi="Times New Roman" w:cs="Times New Roman"/>
          <w:sz w:val="28"/>
          <w:szCs w:val="28"/>
        </w:rPr>
      </w:pPr>
      <w:r>
        <w:rPr>
          <w:rFonts w:ascii="Times New Roman" w:hAnsi="Times New Roman" w:cs="Times New Roman"/>
          <w:sz w:val="28"/>
          <w:szCs w:val="28"/>
        </w:rPr>
        <w:t>Опубликовать настоящее постановление на официальном сайте Бугульминского муниципального района.</w:t>
      </w:r>
    </w:p>
    <w:p w:rsidR="00FC7925" w:rsidRDefault="001631C8" w:rsidP="00CC7684">
      <w:pPr>
        <w:pStyle w:val="a3"/>
        <w:numPr>
          <w:ilvl w:val="0"/>
          <w:numId w:val="1"/>
        </w:numPr>
        <w:spacing w:after="0"/>
        <w:ind w:right="-142"/>
        <w:jc w:val="both"/>
        <w:rPr>
          <w:rFonts w:ascii="Times New Roman" w:hAnsi="Times New Roman" w:cs="Times New Roman"/>
          <w:sz w:val="28"/>
          <w:szCs w:val="28"/>
        </w:rPr>
      </w:pPr>
      <w:r>
        <w:rPr>
          <w:rFonts w:ascii="Times New Roman" w:hAnsi="Times New Roman" w:cs="Times New Roman"/>
          <w:sz w:val="28"/>
          <w:szCs w:val="28"/>
        </w:rPr>
        <w:t>Контроль за исполнением настоящего постанов</w:t>
      </w:r>
      <w:r w:rsidR="00F93882">
        <w:rPr>
          <w:rFonts w:ascii="Times New Roman" w:hAnsi="Times New Roman" w:cs="Times New Roman"/>
          <w:sz w:val="28"/>
          <w:szCs w:val="28"/>
        </w:rPr>
        <w:t>ления возложить на заместителя Р</w:t>
      </w:r>
      <w:r w:rsidR="00D576BE">
        <w:rPr>
          <w:rFonts w:ascii="Times New Roman" w:hAnsi="Times New Roman" w:cs="Times New Roman"/>
          <w:sz w:val="28"/>
          <w:szCs w:val="28"/>
        </w:rPr>
        <w:t>уководителя И</w:t>
      </w:r>
      <w:r>
        <w:rPr>
          <w:rFonts w:ascii="Times New Roman" w:hAnsi="Times New Roman" w:cs="Times New Roman"/>
          <w:sz w:val="28"/>
          <w:szCs w:val="28"/>
        </w:rPr>
        <w:t xml:space="preserve">сполнительного комитета Бугульминского муниципального района </w:t>
      </w:r>
      <w:r w:rsidR="00FC7925">
        <w:rPr>
          <w:rFonts w:ascii="Times New Roman" w:hAnsi="Times New Roman" w:cs="Times New Roman"/>
          <w:sz w:val="28"/>
          <w:szCs w:val="28"/>
        </w:rPr>
        <w:t>по социальным вопросам.</w:t>
      </w:r>
    </w:p>
    <w:p w:rsidR="00FC7925" w:rsidRDefault="00FC7925" w:rsidP="00FC7925">
      <w:pPr>
        <w:spacing w:after="0"/>
        <w:ind w:right="-142"/>
        <w:jc w:val="both"/>
        <w:rPr>
          <w:rFonts w:ascii="Times New Roman" w:hAnsi="Times New Roman" w:cs="Times New Roman"/>
          <w:sz w:val="28"/>
          <w:szCs w:val="28"/>
        </w:rPr>
      </w:pPr>
    </w:p>
    <w:p w:rsidR="00F93882" w:rsidRDefault="00F93882" w:rsidP="00FC7925">
      <w:pPr>
        <w:spacing w:after="0"/>
        <w:ind w:right="-142"/>
        <w:jc w:val="both"/>
        <w:rPr>
          <w:rFonts w:ascii="Times New Roman" w:hAnsi="Times New Roman" w:cs="Times New Roman"/>
          <w:sz w:val="28"/>
          <w:szCs w:val="28"/>
        </w:rPr>
      </w:pPr>
    </w:p>
    <w:p w:rsidR="00CC7684" w:rsidRPr="003A3428" w:rsidRDefault="00FC7925" w:rsidP="00FC7925">
      <w:pPr>
        <w:spacing w:after="0"/>
        <w:ind w:right="-142"/>
        <w:jc w:val="both"/>
        <w:rPr>
          <w:rFonts w:ascii="Times New Roman" w:hAnsi="Times New Roman" w:cs="Times New Roman"/>
          <w:b/>
          <w:sz w:val="28"/>
          <w:szCs w:val="28"/>
        </w:rPr>
      </w:pPr>
      <w:r w:rsidRPr="003A3428">
        <w:rPr>
          <w:rFonts w:ascii="Times New Roman" w:hAnsi="Times New Roman" w:cs="Times New Roman"/>
          <w:b/>
          <w:sz w:val="28"/>
          <w:szCs w:val="28"/>
        </w:rPr>
        <w:t xml:space="preserve">Руководитель                                                                         </w:t>
      </w:r>
      <w:r w:rsidR="003A3428">
        <w:rPr>
          <w:rFonts w:ascii="Times New Roman" w:hAnsi="Times New Roman" w:cs="Times New Roman"/>
          <w:b/>
          <w:sz w:val="28"/>
          <w:szCs w:val="28"/>
        </w:rPr>
        <w:t xml:space="preserve">       </w:t>
      </w:r>
      <w:r w:rsidRPr="003A3428">
        <w:rPr>
          <w:rFonts w:ascii="Times New Roman" w:hAnsi="Times New Roman" w:cs="Times New Roman"/>
          <w:b/>
          <w:sz w:val="28"/>
          <w:szCs w:val="28"/>
        </w:rPr>
        <w:t>А.Р.Галиуллин</w:t>
      </w:r>
    </w:p>
    <w:p w:rsidR="00FC7925" w:rsidRDefault="00FC7925" w:rsidP="00FC7925">
      <w:pPr>
        <w:spacing w:after="0"/>
        <w:ind w:right="-142"/>
        <w:jc w:val="both"/>
        <w:rPr>
          <w:rFonts w:ascii="Times New Roman" w:hAnsi="Times New Roman" w:cs="Times New Roman"/>
          <w:sz w:val="28"/>
          <w:szCs w:val="28"/>
        </w:rPr>
      </w:pPr>
    </w:p>
    <w:p w:rsidR="00E313E2" w:rsidRDefault="00E313E2" w:rsidP="00FC7925">
      <w:pPr>
        <w:spacing w:after="0"/>
        <w:ind w:right="-142"/>
        <w:jc w:val="both"/>
        <w:rPr>
          <w:rFonts w:ascii="Times New Roman" w:hAnsi="Times New Roman" w:cs="Times New Roman"/>
          <w:sz w:val="28"/>
          <w:szCs w:val="28"/>
        </w:rPr>
      </w:pPr>
    </w:p>
    <w:p w:rsidR="00E313E2" w:rsidRDefault="00E313E2" w:rsidP="00FC7925">
      <w:pPr>
        <w:spacing w:after="0"/>
        <w:ind w:right="-142"/>
        <w:jc w:val="both"/>
        <w:rPr>
          <w:rFonts w:ascii="Times New Roman" w:hAnsi="Times New Roman" w:cs="Times New Roman"/>
          <w:sz w:val="28"/>
          <w:szCs w:val="28"/>
        </w:rPr>
      </w:pPr>
    </w:p>
    <w:p w:rsidR="00A51A95" w:rsidRDefault="00A51A95" w:rsidP="00FC7925">
      <w:pPr>
        <w:spacing w:after="0"/>
        <w:ind w:left="4820" w:right="-142"/>
        <w:rPr>
          <w:rFonts w:ascii="Times New Roman" w:hAnsi="Times New Roman" w:cs="Times New Roman"/>
          <w:sz w:val="24"/>
          <w:szCs w:val="24"/>
        </w:rPr>
      </w:pPr>
    </w:p>
    <w:p w:rsidR="003A74B1" w:rsidRDefault="003A74B1" w:rsidP="00FC7925">
      <w:pPr>
        <w:spacing w:after="0"/>
        <w:ind w:left="4820" w:right="-142"/>
        <w:rPr>
          <w:rFonts w:ascii="Times New Roman" w:hAnsi="Times New Roman" w:cs="Times New Roman"/>
          <w:sz w:val="24"/>
          <w:szCs w:val="24"/>
        </w:rPr>
      </w:pPr>
    </w:p>
    <w:p w:rsidR="00FC7925" w:rsidRPr="00FC7925" w:rsidRDefault="00FC7925" w:rsidP="00FC7925">
      <w:pPr>
        <w:spacing w:after="0"/>
        <w:ind w:left="4820" w:right="-142"/>
        <w:rPr>
          <w:rFonts w:ascii="Times New Roman" w:hAnsi="Times New Roman" w:cs="Times New Roman"/>
          <w:sz w:val="24"/>
          <w:szCs w:val="24"/>
        </w:rPr>
      </w:pPr>
      <w:r w:rsidRPr="00FC7925">
        <w:rPr>
          <w:rFonts w:ascii="Times New Roman" w:hAnsi="Times New Roman" w:cs="Times New Roman"/>
          <w:sz w:val="24"/>
          <w:szCs w:val="24"/>
        </w:rPr>
        <w:t>Приложение №1</w:t>
      </w:r>
    </w:p>
    <w:p w:rsidR="00FC7925" w:rsidRDefault="00FC7925" w:rsidP="00FC7925">
      <w:pPr>
        <w:spacing w:after="0"/>
        <w:ind w:left="4820" w:right="-142"/>
        <w:rPr>
          <w:rFonts w:ascii="Times New Roman" w:hAnsi="Times New Roman" w:cs="Times New Roman"/>
          <w:sz w:val="24"/>
          <w:szCs w:val="24"/>
        </w:rPr>
      </w:pPr>
      <w:r w:rsidRPr="00FC7925">
        <w:rPr>
          <w:rFonts w:ascii="Times New Roman" w:hAnsi="Times New Roman" w:cs="Times New Roman"/>
          <w:sz w:val="24"/>
          <w:szCs w:val="24"/>
        </w:rPr>
        <w:t xml:space="preserve">к </w:t>
      </w:r>
      <w:r>
        <w:rPr>
          <w:rFonts w:ascii="Times New Roman" w:hAnsi="Times New Roman" w:cs="Times New Roman"/>
          <w:sz w:val="24"/>
          <w:szCs w:val="24"/>
        </w:rPr>
        <w:t>постановлению руководителя</w:t>
      </w:r>
    </w:p>
    <w:p w:rsidR="00FC7925" w:rsidRPr="00FC7925" w:rsidRDefault="00FC7925" w:rsidP="00FC7925">
      <w:pPr>
        <w:spacing w:after="0"/>
        <w:ind w:left="4820" w:right="-142"/>
        <w:rPr>
          <w:rFonts w:ascii="Times New Roman" w:hAnsi="Times New Roman" w:cs="Times New Roman"/>
          <w:sz w:val="24"/>
          <w:szCs w:val="24"/>
        </w:rPr>
      </w:pPr>
      <w:r w:rsidRPr="00FC7925">
        <w:rPr>
          <w:rFonts w:ascii="Times New Roman" w:hAnsi="Times New Roman" w:cs="Times New Roman"/>
          <w:sz w:val="24"/>
          <w:szCs w:val="24"/>
        </w:rPr>
        <w:t xml:space="preserve">исполнительного комитета Бугульминского муниципального района Республики Татарстан </w:t>
      </w:r>
    </w:p>
    <w:p w:rsidR="00FC7925" w:rsidRDefault="00FC7925" w:rsidP="00FC7925">
      <w:pPr>
        <w:spacing w:after="0"/>
        <w:ind w:left="4820" w:right="-142"/>
        <w:rPr>
          <w:rFonts w:ascii="Times New Roman" w:hAnsi="Times New Roman" w:cs="Times New Roman"/>
          <w:sz w:val="24"/>
          <w:szCs w:val="24"/>
        </w:rPr>
      </w:pPr>
      <w:r w:rsidRPr="00FC7925">
        <w:rPr>
          <w:rFonts w:ascii="Times New Roman" w:hAnsi="Times New Roman" w:cs="Times New Roman"/>
          <w:sz w:val="24"/>
          <w:szCs w:val="24"/>
        </w:rPr>
        <w:t>от _______2017г.  №  ______</w:t>
      </w:r>
    </w:p>
    <w:p w:rsidR="00FC7925" w:rsidRDefault="00FC7925" w:rsidP="00FC7925">
      <w:pPr>
        <w:spacing w:after="0"/>
        <w:ind w:left="4820" w:right="-142"/>
        <w:rPr>
          <w:rFonts w:ascii="Times New Roman" w:hAnsi="Times New Roman" w:cs="Times New Roman"/>
          <w:sz w:val="24"/>
          <w:szCs w:val="24"/>
        </w:rPr>
      </w:pPr>
    </w:p>
    <w:p w:rsidR="00FC7925" w:rsidRDefault="00FC7925" w:rsidP="00FC7925">
      <w:pPr>
        <w:spacing w:after="0"/>
        <w:ind w:left="4820" w:right="-142"/>
        <w:rPr>
          <w:rFonts w:ascii="Times New Roman" w:hAnsi="Times New Roman" w:cs="Times New Roman"/>
          <w:sz w:val="24"/>
          <w:szCs w:val="24"/>
        </w:rPr>
      </w:pPr>
    </w:p>
    <w:p w:rsidR="00FC7925" w:rsidRDefault="00FC7925" w:rsidP="00FC7925">
      <w:pPr>
        <w:spacing w:after="0"/>
        <w:ind w:left="4820" w:right="-142"/>
        <w:rPr>
          <w:rFonts w:ascii="Times New Roman" w:hAnsi="Times New Roman" w:cs="Times New Roman"/>
          <w:sz w:val="24"/>
          <w:szCs w:val="24"/>
        </w:rPr>
      </w:pPr>
    </w:p>
    <w:p w:rsidR="00FC7925" w:rsidRDefault="00FC7925" w:rsidP="00FC7925">
      <w:pPr>
        <w:spacing w:after="0"/>
        <w:ind w:left="4820" w:right="-142"/>
        <w:rPr>
          <w:rFonts w:ascii="Times New Roman" w:hAnsi="Times New Roman" w:cs="Times New Roman"/>
          <w:sz w:val="24"/>
          <w:szCs w:val="24"/>
        </w:rPr>
      </w:pPr>
    </w:p>
    <w:p w:rsidR="00FC7925" w:rsidRDefault="00FC7925" w:rsidP="00FC7925">
      <w:pPr>
        <w:spacing w:after="0"/>
        <w:ind w:left="4820" w:right="-142"/>
        <w:rPr>
          <w:rFonts w:ascii="Times New Roman" w:hAnsi="Times New Roman" w:cs="Times New Roman"/>
          <w:sz w:val="24"/>
          <w:szCs w:val="24"/>
        </w:rPr>
      </w:pPr>
    </w:p>
    <w:p w:rsidR="00FC7925" w:rsidRDefault="00FC7925" w:rsidP="00FC7925">
      <w:pPr>
        <w:spacing w:after="0"/>
        <w:ind w:left="4820" w:right="-142"/>
        <w:rPr>
          <w:rFonts w:ascii="Times New Roman" w:hAnsi="Times New Roman" w:cs="Times New Roman"/>
          <w:sz w:val="24"/>
          <w:szCs w:val="24"/>
        </w:rPr>
      </w:pPr>
    </w:p>
    <w:p w:rsidR="00FC7925" w:rsidRDefault="00FC7925" w:rsidP="00FC7925">
      <w:pPr>
        <w:spacing w:after="0"/>
        <w:ind w:left="4820" w:right="-142"/>
        <w:rPr>
          <w:rFonts w:ascii="Times New Roman" w:hAnsi="Times New Roman" w:cs="Times New Roman"/>
          <w:sz w:val="24"/>
          <w:szCs w:val="24"/>
        </w:rPr>
      </w:pPr>
    </w:p>
    <w:p w:rsidR="00FC7925" w:rsidRDefault="00FC7925" w:rsidP="00FC7925">
      <w:pPr>
        <w:spacing w:after="0"/>
        <w:ind w:left="4820" w:right="-142"/>
        <w:rPr>
          <w:rFonts w:ascii="Times New Roman" w:hAnsi="Times New Roman" w:cs="Times New Roman"/>
          <w:sz w:val="24"/>
          <w:szCs w:val="24"/>
        </w:rPr>
      </w:pPr>
    </w:p>
    <w:p w:rsidR="00FC7925" w:rsidRDefault="00FC7925" w:rsidP="00FC7925">
      <w:pPr>
        <w:spacing w:after="0" w:line="240" w:lineRule="auto"/>
        <w:ind w:right="-142"/>
        <w:jc w:val="center"/>
        <w:rPr>
          <w:rFonts w:ascii="Times New Roman" w:hAnsi="Times New Roman" w:cs="Times New Roman"/>
          <w:sz w:val="28"/>
          <w:szCs w:val="28"/>
        </w:rPr>
      </w:pPr>
      <w:r w:rsidRPr="00FC7925">
        <w:rPr>
          <w:rFonts w:ascii="Times New Roman" w:hAnsi="Times New Roman" w:cs="Times New Roman"/>
          <w:sz w:val="28"/>
          <w:szCs w:val="28"/>
        </w:rPr>
        <w:t xml:space="preserve">МУНИЦИПАЛЬНАЯ  </w:t>
      </w:r>
      <w:r>
        <w:rPr>
          <w:rFonts w:ascii="Times New Roman" w:hAnsi="Times New Roman" w:cs="Times New Roman"/>
          <w:sz w:val="28"/>
          <w:szCs w:val="28"/>
        </w:rPr>
        <w:t>ПРОГРАММА</w:t>
      </w:r>
    </w:p>
    <w:p w:rsidR="00FC7925" w:rsidRPr="00FC7925" w:rsidRDefault="00FC7925" w:rsidP="00FC7925">
      <w:pPr>
        <w:spacing w:after="0" w:line="240" w:lineRule="auto"/>
        <w:ind w:right="-142"/>
        <w:jc w:val="center"/>
        <w:rPr>
          <w:rFonts w:ascii="Times New Roman" w:hAnsi="Times New Roman" w:cs="Times New Roman"/>
          <w:sz w:val="28"/>
          <w:szCs w:val="28"/>
        </w:rPr>
      </w:pPr>
      <w:r>
        <w:rPr>
          <w:rFonts w:ascii="Times New Roman" w:hAnsi="Times New Roman" w:cs="Times New Roman"/>
          <w:sz w:val="28"/>
          <w:szCs w:val="28"/>
        </w:rPr>
        <w:t xml:space="preserve"> «Поддержка социально ориентированных некоммерческих организаций в Бугульминском муниципальном районе Республики Татарстан </w:t>
      </w:r>
      <w:r w:rsidR="004D2043">
        <w:rPr>
          <w:rFonts w:ascii="Times New Roman" w:hAnsi="Times New Roman" w:cs="Times New Roman"/>
          <w:sz w:val="28"/>
          <w:szCs w:val="28"/>
        </w:rPr>
        <w:t xml:space="preserve">                                 </w:t>
      </w:r>
      <w:r>
        <w:rPr>
          <w:rFonts w:ascii="Times New Roman" w:hAnsi="Times New Roman" w:cs="Times New Roman"/>
          <w:sz w:val="28"/>
          <w:szCs w:val="28"/>
        </w:rPr>
        <w:t>на 2017-2020 годы»</w:t>
      </w:r>
    </w:p>
    <w:p w:rsidR="00FC7925" w:rsidRDefault="00FC7925" w:rsidP="00FC7925">
      <w:pPr>
        <w:spacing w:after="0" w:line="240" w:lineRule="auto"/>
        <w:ind w:right="-142"/>
        <w:jc w:val="center"/>
        <w:rPr>
          <w:rFonts w:ascii="Times New Roman" w:hAnsi="Times New Roman" w:cs="Times New Roman"/>
          <w:sz w:val="28"/>
          <w:szCs w:val="28"/>
        </w:rPr>
      </w:pPr>
    </w:p>
    <w:p w:rsidR="00FC7925" w:rsidRDefault="00FC7925" w:rsidP="00FC7925">
      <w:pPr>
        <w:spacing w:after="0" w:line="240" w:lineRule="auto"/>
        <w:ind w:right="-142"/>
        <w:jc w:val="center"/>
        <w:rPr>
          <w:rFonts w:ascii="Times New Roman" w:hAnsi="Times New Roman" w:cs="Times New Roman"/>
          <w:sz w:val="28"/>
          <w:szCs w:val="28"/>
        </w:rPr>
      </w:pPr>
    </w:p>
    <w:p w:rsidR="00FC7925" w:rsidRDefault="00FC7925" w:rsidP="00FC7925">
      <w:pPr>
        <w:spacing w:after="0" w:line="240" w:lineRule="auto"/>
        <w:ind w:right="-142"/>
        <w:jc w:val="center"/>
        <w:rPr>
          <w:rFonts w:ascii="Times New Roman" w:hAnsi="Times New Roman" w:cs="Times New Roman"/>
          <w:sz w:val="28"/>
          <w:szCs w:val="28"/>
        </w:rPr>
      </w:pPr>
    </w:p>
    <w:p w:rsidR="00FC7925" w:rsidRDefault="00FC7925" w:rsidP="00FC7925">
      <w:pPr>
        <w:spacing w:after="0" w:line="240" w:lineRule="auto"/>
        <w:ind w:right="-142"/>
        <w:jc w:val="center"/>
        <w:rPr>
          <w:rFonts w:ascii="Times New Roman" w:hAnsi="Times New Roman" w:cs="Times New Roman"/>
          <w:sz w:val="28"/>
          <w:szCs w:val="28"/>
        </w:rPr>
      </w:pPr>
    </w:p>
    <w:p w:rsidR="00FC7925" w:rsidRDefault="00FC7925" w:rsidP="00FC7925">
      <w:pPr>
        <w:spacing w:after="0" w:line="240" w:lineRule="auto"/>
        <w:ind w:right="-142"/>
        <w:jc w:val="center"/>
        <w:rPr>
          <w:rFonts w:ascii="Times New Roman" w:hAnsi="Times New Roman" w:cs="Times New Roman"/>
          <w:sz w:val="28"/>
          <w:szCs w:val="28"/>
        </w:rPr>
      </w:pPr>
    </w:p>
    <w:p w:rsidR="00FC7925" w:rsidRDefault="00FC7925" w:rsidP="00FC7925">
      <w:pPr>
        <w:spacing w:after="0" w:line="240" w:lineRule="auto"/>
        <w:ind w:right="-142"/>
        <w:jc w:val="center"/>
        <w:rPr>
          <w:rFonts w:ascii="Times New Roman" w:hAnsi="Times New Roman" w:cs="Times New Roman"/>
          <w:sz w:val="28"/>
          <w:szCs w:val="28"/>
        </w:rPr>
      </w:pPr>
    </w:p>
    <w:p w:rsidR="00FC7925" w:rsidRDefault="00FC7925" w:rsidP="00FC7925">
      <w:pPr>
        <w:spacing w:after="0" w:line="240" w:lineRule="auto"/>
        <w:ind w:right="-142"/>
        <w:jc w:val="center"/>
        <w:rPr>
          <w:rFonts w:ascii="Times New Roman" w:hAnsi="Times New Roman" w:cs="Times New Roman"/>
          <w:sz w:val="28"/>
          <w:szCs w:val="28"/>
        </w:rPr>
      </w:pPr>
    </w:p>
    <w:p w:rsidR="00FC7925" w:rsidRDefault="00FC7925" w:rsidP="00FC7925">
      <w:pPr>
        <w:spacing w:after="0" w:line="240" w:lineRule="auto"/>
        <w:ind w:right="-142"/>
        <w:jc w:val="center"/>
        <w:rPr>
          <w:rFonts w:ascii="Times New Roman" w:hAnsi="Times New Roman" w:cs="Times New Roman"/>
          <w:sz w:val="28"/>
          <w:szCs w:val="28"/>
        </w:rPr>
      </w:pPr>
    </w:p>
    <w:p w:rsidR="00FC7925" w:rsidRDefault="00FC7925" w:rsidP="00FC7925">
      <w:pPr>
        <w:spacing w:after="0" w:line="240" w:lineRule="auto"/>
        <w:ind w:right="-142"/>
        <w:jc w:val="center"/>
        <w:rPr>
          <w:rFonts w:ascii="Times New Roman" w:hAnsi="Times New Roman" w:cs="Times New Roman"/>
          <w:sz w:val="28"/>
          <w:szCs w:val="28"/>
        </w:rPr>
      </w:pPr>
    </w:p>
    <w:p w:rsidR="00FC7925" w:rsidRDefault="00FC7925" w:rsidP="00FC7925">
      <w:pPr>
        <w:spacing w:after="0" w:line="240" w:lineRule="auto"/>
        <w:ind w:right="-142"/>
        <w:jc w:val="center"/>
        <w:rPr>
          <w:rFonts w:ascii="Times New Roman" w:hAnsi="Times New Roman" w:cs="Times New Roman"/>
          <w:sz w:val="28"/>
          <w:szCs w:val="28"/>
        </w:rPr>
      </w:pPr>
    </w:p>
    <w:p w:rsidR="00FC7925" w:rsidRDefault="00FC7925" w:rsidP="00FC7925">
      <w:pPr>
        <w:spacing w:after="0" w:line="240" w:lineRule="auto"/>
        <w:ind w:right="-142"/>
        <w:jc w:val="center"/>
        <w:rPr>
          <w:rFonts w:ascii="Times New Roman" w:hAnsi="Times New Roman" w:cs="Times New Roman"/>
          <w:sz w:val="28"/>
          <w:szCs w:val="28"/>
        </w:rPr>
      </w:pPr>
    </w:p>
    <w:p w:rsidR="00FC7925" w:rsidRDefault="00FC7925" w:rsidP="00FC7925">
      <w:pPr>
        <w:spacing w:after="0" w:line="240" w:lineRule="auto"/>
        <w:ind w:right="-142"/>
        <w:jc w:val="center"/>
        <w:rPr>
          <w:rFonts w:ascii="Times New Roman" w:hAnsi="Times New Roman" w:cs="Times New Roman"/>
          <w:sz w:val="28"/>
          <w:szCs w:val="28"/>
        </w:rPr>
      </w:pPr>
    </w:p>
    <w:p w:rsidR="00FC7925" w:rsidRDefault="00FC7925" w:rsidP="00FC7925">
      <w:pPr>
        <w:spacing w:after="0" w:line="240" w:lineRule="auto"/>
        <w:ind w:right="-142"/>
        <w:jc w:val="center"/>
        <w:rPr>
          <w:rFonts w:ascii="Times New Roman" w:hAnsi="Times New Roman" w:cs="Times New Roman"/>
          <w:sz w:val="28"/>
          <w:szCs w:val="28"/>
        </w:rPr>
      </w:pPr>
    </w:p>
    <w:p w:rsidR="00FC7925" w:rsidRDefault="00FC7925" w:rsidP="00FC7925">
      <w:pPr>
        <w:spacing w:after="0" w:line="240" w:lineRule="auto"/>
        <w:ind w:right="-142"/>
        <w:jc w:val="center"/>
        <w:rPr>
          <w:rFonts w:ascii="Times New Roman" w:hAnsi="Times New Roman" w:cs="Times New Roman"/>
          <w:sz w:val="28"/>
          <w:szCs w:val="28"/>
        </w:rPr>
      </w:pPr>
    </w:p>
    <w:p w:rsidR="00FC7925" w:rsidRDefault="00FC7925" w:rsidP="00FC7925">
      <w:pPr>
        <w:spacing w:after="0" w:line="240" w:lineRule="auto"/>
        <w:ind w:right="-142"/>
        <w:jc w:val="center"/>
        <w:rPr>
          <w:rFonts w:ascii="Times New Roman" w:hAnsi="Times New Roman" w:cs="Times New Roman"/>
          <w:sz w:val="28"/>
          <w:szCs w:val="28"/>
        </w:rPr>
      </w:pPr>
    </w:p>
    <w:p w:rsidR="00FC7925" w:rsidRDefault="00FC7925" w:rsidP="00FC7925">
      <w:pPr>
        <w:spacing w:after="0" w:line="240" w:lineRule="auto"/>
        <w:ind w:right="-142"/>
        <w:jc w:val="center"/>
        <w:rPr>
          <w:rFonts w:ascii="Times New Roman" w:hAnsi="Times New Roman" w:cs="Times New Roman"/>
          <w:sz w:val="28"/>
          <w:szCs w:val="28"/>
        </w:rPr>
      </w:pPr>
    </w:p>
    <w:p w:rsidR="00A51A95" w:rsidRDefault="00A51A95" w:rsidP="00FC7925">
      <w:pPr>
        <w:spacing w:after="0" w:line="240" w:lineRule="auto"/>
        <w:ind w:right="-142"/>
        <w:jc w:val="center"/>
        <w:rPr>
          <w:rFonts w:ascii="Times New Roman" w:hAnsi="Times New Roman" w:cs="Times New Roman"/>
          <w:sz w:val="28"/>
          <w:szCs w:val="28"/>
        </w:rPr>
      </w:pPr>
    </w:p>
    <w:p w:rsidR="00A51A95" w:rsidRDefault="00A51A95" w:rsidP="00FC7925">
      <w:pPr>
        <w:spacing w:after="0" w:line="240" w:lineRule="auto"/>
        <w:ind w:right="-142"/>
        <w:jc w:val="center"/>
        <w:rPr>
          <w:rFonts w:ascii="Times New Roman" w:hAnsi="Times New Roman" w:cs="Times New Roman"/>
          <w:sz w:val="28"/>
          <w:szCs w:val="28"/>
        </w:rPr>
      </w:pPr>
    </w:p>
    <w:p w:rsidR="00A51A95" w:rsidRDefault="00A51A95" w:rsidP="00FC7925">
      <w:pPr>
        <w:spacing w:after="0" w:line="240" w:lineRule="auto"/>
        <w:ind w:right="-142"/>
        <w:jc w:val="center"/>
        <w:rPr>
          <w:rFonts w:ascii="Times New Roman" w:hAnsi="Times New Roman" w:cs="Times New Roman"/>
          <w:sz w:val="28"/>
          <w:szCs w:val="28"/>
        </w:rPr>
      </w:pPr>
    </w:p>
    <w:p w:rsidR="00A51A95" w:rsidRDefault="00A51A95" w:rsidP="00FC7925">
      <w:pPr>
        <w:spacing w:after="0" w:line="240" w:lineRule="auto"/>
        <w:ind w:right="-142"/>
        <w:jc w:val="center"/>
        <w:rPr>
          <w:rFonts w:ascii="Times New Roman" w:hAnsi="Times New Roman" w:cs="Times New Roman"/>
          <w:sz w:val="28"/>
          <w:szCs w:val="28"/>
        </w:rPr>
      </w:pPr>
    </w:p>
    <w:p w:rsidR="00A51A95" w:rsidRDefault="00A51A95" w:rsidP="00FC7925">
      <w:pPr>
        <w:spacing w:after="0" w:line="240" w:lineRule="auto"/>
        <w:ind w:right="-142"/>
        <w:jc w:val="center"/>
        <w:rPr>
          <w:rFonts w:ascii="Times New Roman" w:hAnsi="Times New Roman" w:cs="Times New Roman"/>
          <w:sz w:val="28"/>
          <w:szCs w:val="28"/>
        </w:rPr>
      </w:pPr>
    </w:p>
    <w:p w:rsidR="00A51A95" w:rsidRDefault="00A51A95" w:rsidP="00FC7925">
      <w:pPr>
        <w:spacing w:after="0" w:line="240" w:lineRule="auto"/>
        <w:ind w:right="-142"/>
        <w:jc w:val="center"/>
        <w:rPr>
          <w:rFonts w:ascii="Times New Roman" w:hAnsi="Times New Roman" w:cs="Times New Roman"/>
          <w:sz w:val="28"/>
          <w:szCs w:val="28"/>
        </w:rPr>
      </w:pPr>
    </w:p>
    <w:p w:rsidR="00A51A95" w:rsidRDefault="00A51A95" w:rsidP="00FC7925">
      <w:pPr>
        <w:spacing w:after="0" w:line="240" w:lineRule="auto"/>
        <w:ind w:right="-142"/>
        <w:jc w:val="center"/>
        <w:rPr>
          <w:rFonts w:ascii="Times New Roman" w:hAnsi="Times New Roman" w:cs="Times New Roman"/>
          <w:sz w:val="28"/>
          <w:szCs w:val="28"/>
        </w:rPr>
      </w:pPr>
    </w:p>
    <w:p w:rsidR="00A51A95" w:rsidRDefault="00A51A95" w:rsidP="00FC7925">
      <w:pPr>
        <w:spacing w:after="0" w:line="240" w:lineRule="auto"/>
        <w:ind w:right="-142"/>
        <w:jc w:val="center"/>
        <w:rPr>
          <w:rFonts w:ascii="Times New Roman" w:hAnsi="Times New Roman" w:cs="Times New Roman"/>
          <w:sz w:val="28"/>
          <w:szCs w:val="28"/>
        </w:rPr>
      </w:pPr>
    </w:p>
    <w:p w:rsidR="00FC7925" w:rsidRDefault="00FC7925" w:rsidP="00FC7925">
      <w:pPr>
        <w:spacing w:after="0" w:line="240" w:lineRule="auto"/>
        <w:ind w:right="-142"/>
        <w:jc w:val="center"/>
        <w:rPr>
          <w:rFonts w:ascii="Times New Roman" w:hAnsi="Times New Roman" w:cs="Times New Roman"/>
          <w:sz w:val="28"/>
          <w:szCs w:val="28"/>
        </w:rPr>
      </w:pPr>
    </w:p>
    <w:p w:rsidR="00496869" w:rsidRDefault="00496869" w:rsidP="00FC7925">
      <w:pPr>
        <w:spacing w:after="0" w:line="240" w:lineRule="auto"/>
        <w:ind w:right="-142"/>
        <w:jc w:val="center"/>
        <w:rPr>
          <w:rFonts w:ascii="Times New Roman" w:hAnsi="Times New Roman" w:cs="Times New Roman"/>
          <w:sz w:val="28"/>
          <w:szCs w:val="28"/>
        </w:rPr>
      </w:pPr>
      <w:r>
        <w:rPr>
          <w:rFonts w:ascii="Times New Roman" w:hAnsi="Times New Roman" w:cs="Times New Roman"/>
          <w:sz w:val="28"/>
          <w:szCs w:val="28"/>
        </w:rPr>
        <w:t>Б</w:t>
      </w:r>
      <w:r w:rsidR="00FC7925">
        <w:rPr>
          <w:rFonts w:ascii="Times New Roman" w:hAnsi="Times New Roman" w:cs="Times New Roman"/>
          <w:sz w:val="28"/>
          <w:szCs w:val="28"/>
        </w:rPr>
        <w:t>угульма, 2017</w:t>
      </w:r>
    </w:p>
    <w:p w:rsidR="003A74B1" w:rsidRDefault="003A74B1" w:rsidP="00FC7925">
      <w:pPr>
        <w:spacing w:after="0" w:line="240" w:lineRule="auto"/>
        <w:ind w:right="-142"/>
        <w:jc w:val="center"/>
        <w:rPr>
          <w:rFonts w:ascii="Times New Roman" w:hAnsi="Times New Roman" w:cs="Times New Roman"/>
          <w:sz w:val="28"/>
          <w:szCs w:val="28"/>
        </w:rPr>
      </w:pPr>
    </w:p>
    <w:p w:rsidR="00496869" w:rsidRDefault="00496869" w:rsidP="00FC7925">
      <w:pPr>
        <w:spacing w:after="0" w:line="240" w:lineRule="auto"/>
        <w:ind w:right="-142"/>
        <w:jc w:val="center"/>
        <w:rPr>
          <w:rFonts w:ascii="Times New Roman" w:hAnsi="Times New Roman" w:cs="Times New Roman"/>
          <w:sz w:val="28"/>
          <w:szCs w:val="28"/>
        </w:rPr>
      </w:pPr>
      <w:r>
        <w:rPr>
          <w:rFonts w:ascii="Times New Roman" w:hAnsi="Times New Roman" w:cs="Times New Roman"/>
          <w:sz w:val="28"/>
          <w:szCs w:val="28"/>
        </w:rPr>
        <w:t>ПАСПОРТ ПРОГРАММЫ</w:t>
      </w:r>
    </w:p>
    <w:p w:rsidR="003A3428" w:rsidRDefault="003A3428" w:rsidP="00FC7925">
      <w:pPr>
        <w:spacing w:after="0" w:line="240" w:lineRule="auto"/>
        <w:ind w:right="-142"/>
        <w:jc w:val="center"/>
        <w:rPr>
          <w:rFonts w:ascii="Times New Roman" w:hAnsi="Times New Roman" w:cs="Times New Roman"/>
          <w:sz w:val="28"/>
          <w:szCs w:val="28"/>
        </w:rPr>
      </w:pPr>
    </w:p>
    <w:p w:rsidR="00496869" w:rsidRDefault="00496869" w:rsidP="00496869">
      <w:pPr>
        <w:spacing w:after="0" w:line="240" w:lineRule="auto"/>
        <w:ind w:right="-142"/>
        <w:jc w:val="center"/>
        <w:rPr>
          <w:rFonts w:ascii="Times New Roman" w:hAnsi="Times New Roman" w:cs="Times New Roman"/>
          <w:sz w:val="28"/>
          <w:szCs w:val="28"/>
        </w:rPr>
      </w:pPr>
      <w:r>
        <w:rPr>
          <w:rFonts w:ascii="Times New Roman" w:hAnsi="Times New Roman" w:cs="Times New Roman"/>
          <w:sz w:val="28"/>
          <w:szCs w:val="28"/>
        </w:rPr>
        <w:t>«Поддержка социально ориентированных некоммерческих организаций в Бугульминском муниципальном районе Республики Татарстан на 2017-2020 годы»</w:t>
      </w:r>
    </w:p>
    <w:p w:rsidR="00496869" w:rsidRDefault="00496869" w:rsidP="00496869">
      <w:pPr>
        <w:spacing w:after="0" w:line="240" w:lineRule="auto"/>
        <w:ind w:right="-142"/>
        <w:jc w:val="center"/>
        <w:rPr>
          <w:rFonts w:ascii="Times New Roman" w:hAnsi="Times New Roman" w:cs="Times New Roman"/>
          <w:sz w:val="28"/>
          <w:szCs w:val="28"/>
        </w:rPr>
      </w:pPr>
    </w:p>
    <w:tbl>
      <w:tblPr>
        <w:tblStyle w:val="a7"/>
        <w:tblW w:w="9180" w:type="dxa"/>
        <w:tblLook w:val="04A0"/>
      </w:tblPr>
      <w:tblGrid>
        <w:gridCol w:w="2518"/>
        <w:gridCol w:w="6662"/>
      </w:tblGrid>
      <w:tr w:rsidR="00496869" w:rsidTr="00496869">
        <w:tc>
          <w:tcPr>
            <w:tcW w:w="2518" w:type="dxa"/>
          </w:tcPr>
          <w:p w:rsidR="00496869" w:rsidRDefault="00496869" w:rsidP="00496869">
            <w:pPr>
              <w:ind w:right="-142"/>
              <w:jc w:val="both"/>
              <w:rPr>
                <w:rFonts w:ascii="Times New Roman" w:hAnsi="Times New Roman" w:cs="Times New Roman"/>
                <w:sz w:val="28"/>
                <w:szCs w:val="28"/>
              </w:rPr>
            </w:pPr>
            <w:r w:rsidRPr="00FC7925">
              <w:rPr>
                <w:rFonts w:ascii="Times New Roman" w:hAnsi="Times New Roman" w:cs="Times New Roman"/>
                <w:sz w:val="28"/>
                <w:szCs w:val="28"/>
              </w:rPr>
              <w:t>Наименование программы</w:t>
            </w:r>
          </w:p>
        </w:tc>
        <w:tc>
          <w:tcPr>
            <w:tcW w:w="6662" w:type="dxa"/>
          </w:tcPr>
          <w:p w:rsidR="00496869" w:rsidRDefault="00496869" w:rsidP="00496869">
            <w:pPr>
              <w:ind w:right="33"/>
              <w:jc w:val="both"/>
              <w:rPr>
                <w:rFonts w:ascii="Times New Roman" w:hAnsi="Times New Roman" w:cs="Times New Roman"/>
                <w:sz w:val="28"/>
                <w:szCs w:val="28"/>
              </w:rPr>
            </w:pPr>
            <w:r>
              <w:rPr>
                <w:rFonts w:ascii="Times New Roman" w:hAnsi="Times New Roman" w:cs="Times New Roman"/>
                <w:sz w:val="28"/>
                <w:szCs w:val="28"/>
              </w:rPr>
              <w:t>Поддержка социально ориентированных некоммерческих организаций в Бугульминском муниципальном районе Республики Татарстан на 2017-2020 годы</w:t>
            </w:r>
          </w:p>
          <w:p w:rsidR="00496869" w:rsidRDefault="00496869" w:rsidP="00496869">
            <w:pPr>
              <w:ind w:right="-142"/>
              <w:jc w:val="center"/>
              <w:rPr>
                <w:rFonts w:ascii="Times New Roman" w:hAnsi="Times New Roman" w:cs="Times New Roman"/>
                <w:sz w:val="28"/>
                <w:szCs w:val="28"/>
              </w:rPr>
            </w:pPr>
          </w:p>
        </w:tc>
      </w:tr>
      <w:tr w:rsidR="00496869" w:rsidTr="00496869">
        <w:tc>
          <w:tcPr>
            <w:tcW w:w="2518" w:type="dxa"/>
          </w:tcPr>
          <w:p w:rsidR="00496869" w:rsidRPr="00496869" w:rsidRDefault="00496869" w:rsidP="00F93882">
            <w:pPr>
              <w:rPr>
                <w:rFonts w:ascii="Times New Roman" w:hAnsi="Times New Roman" w:cs="Times New Roman"/>
                <w:sz w:val="28"/>
                <w:szCs w:val="28"/>
              </w:rPr>
            </w:pPr>
            <w:r w:rsidRPr="00496869">
              <w:rPr>
                <w:rFonts w:ascii="Times New Roman" w:hAnsi="Times New Roman" w:cs="Times New Roman"/>
                <w:sz w:val="28"/>
                <w:szCs w:val="28"/>
              </w:rPr>
              <w:t xml:space="preserve"> Основания</w:t>
            </w:r>
            <w:r>
              <w:rPr>
                <w:rFonts w:ascii="Times New Roman" w:hAnsi="Times New Roman" w:cs="Times New Roman"/>
                <w:sz w:val="28"/>
                <w:szCs w:val="28"/>
              </w:rPr>
              <w:t xml:space="preserve">                       для </w:t>
            </w:r>
            <w:r w:rsidRPr="00496869">
              <w:rPr>
                <w:rFonts w:ascii="Times New Roman" w:hAnsi="Times New Roman" w:cs="Times New Roman"/>
                <w:sz w:val="28"/>
                <w:szCs w:val="28"/>
              </w:rPr>
              <w:t>разработки программы</w:t>
            </w:r>
          </w:p>
          <w:p w:rsidR="00496869" w:rsidRDefault="00496869" w:rsidP="00496869">
            <w:pPr>
              <w:ind w:right="-142"/>
              <w:jc w:val="both"/>
              <w:rPr>
                <w:rFonts w:ascii="Times New Roman" w:hAnsi="Times New Roman" w:cs="Times New Roman"/>
                <w:sz w:val="28"/>
                <w:szCs w:val="28"/>
              </w:rPr>
            </w:pPr>
          </w:p>
        </w:tc>
        <w:tc>
          <w:tcPr>
            <w:tcW w:w="6662" w:type="dxa"/>
          </w:tcPr>
          <w:p w:rsidR="00496869" w:rsidRPr="00FC7925" w:rsidRDefault="00496869" w:rsidP="00496869">
            <w:pPr>
              <w:jc w:val="both"/>
              <w:rPr>
                <w:rFonts w:ascii="Times New Roman" w:hAnsi="Times New Roman" w:cs="Times New Roman"/>
                <w:sz w:val="28"/>
                <w:szCs w:val="28"/>
              </w:rPr>
            </w:pPr>
            <w:r w:rsidRPr="00FC7925">
              <w:rPr>
                <w:rFonts w:ascii="Times New Roman" w:hAnsi="Times New Roman" w:cs="Times New Roman"/>
                <w:sz w:val="28"/>
                <w:szCs w:val="28"/>
              </w:rPr>
              <w:t>Бюджетный кодекс Российской Федерации статья 179;</w:t>
            </w:r>
          </w:p>
          <w:p w:rsidR="00496869" w:rsidRPr="00FC7925" w:rsidRDefault="00496869" w:rsidP="00496869">
            <w:pPr>
              <w:jc w:val="both"/>
              <w:rPr>
                <w:rFonts w:ascii="Times New Roman" w:hAnsi="Times New Roman" w:cs="Times New Roman"/>
                <w:sz w:val="28"/>
                <w:szCs w:val="28"/>
              </w:rPr>
            </w:pPr>
            <w:r w:rsidRPr="00FC7925">
              <w:rPr>
                <w:rFonts w:ascii="Times New Roman" w:hAnsi="Times New Roman" w:cs="Times New Roman"/>
                <w:sz w:val="28"/>
                <w:szCs w:val="28"/>
              </w:rPr>
              <w:t>Федеральный закон от 06.10.2003 N 131-ФЗ «Об общих принципах организации местного самоуправления в Российской Федерации»;</w:t>
            </w:r>
          </w:p>
          <w:p w:rsidR="00496869" w:rsidRPr="00FC7925" w:rsidRDefault="00496869" w:rsidP="00496869">
            <w:pPr>
              <w:jc w:val="both"/>
              <w:rPr>
                <w:rFonts w:ascii="Times New Roman" w:hAnsi="Times New Roman" w:cs="Times New Roman"/>
                <w:sz w:val="28"/>
                <w:szCs w:val="28"/>
              </w:rPr>
            </w:pPr>
            <w:r w:rsidRPr="00FC7925">
              <w:rPr>
                <w:rFonts w:ascii="Times New Roman" w:hAnsi="Times New Roman" w:cs="Times New Roman"/>
                <w:sz w:val="28"/>
                <w:szCs w:val="28"/>
              </w:rPr>
              <w:t>Федеральный закон от 12.01.1996 N 7-ФЗ  «О некоммерческих организациях»;</w:t>
            </w:r>
          </w:p>
          <w:p w:rsidR="00496869" w:rsidRPr="00FC7925" w:rsidRDefault="00496869" w:rsidP="00496869">
            <w:pPr>
              <w:jc w:val="both"/>
              <w:rPr>
                <w:rFonts w:ascii="Times New Roman" w:hAnsi="Times New Roman" w:cs="Times New Roman"/>
                <w:sz w:val="28"/>
                <w:szCs w:val="28"/>
              </w:rPr>
            </w:pPr>
            <w:r w:rsidRPr="00FC7925">
              <w:rPr>
                <w:rFonts w:ascii="Times New Roman" w:hAnsi="Times New Roman" w:cs="Times New Roman"/>
                <w:sz w:val="28"/>
                <w:szCs w:val="28"/>
              </w:rPr>
              <w:t>Федеральный закон от 19.05.1995 N 82-ФЗ  «Об общественных объединениях»;</w:t>
            </w:r>
          </w:p>
          <w:p w:rsidR="00496869" w:rsidRPr="00FC7925" w:rsidRDefault="00496869" w:rsidP="00496869">
            <w:pPr>
              <w:jc w:val="both"/>
              <w:rPr>
                <w:rFonts w:ascii="Times New Roman" w:hAnsi="Times New Roman" w:cs="Times New Roman"/>
                <w:sz w:val="28"/>
                <w:szCs w:val="28"/>
              </w:rPr>
            </w:pPr>
            <w:r w:rsidRPr="00FC7925">
              <w:rPr>
                <w:rFonts w:ascii="Times New Roman" w:hAnsi="Times New Roman" w:cs="Times New Roman"/>
                <w:sz w:val="28"/>
                <w:szCs w:val="28"/>
              </w:rPr>
              <w:t>Федеральный закон от 24 марта 2010г. № 40 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w:t>
            </w:r>
          </w:p>
          <w:p w:rsidR="00496869" w:rsidRDefault="00496869" w:rsidP="00496869">
            <w:pPr>
              <w:ind w:right="34"/>
              <w:jc w:val="both"/>
              <w:rPr>
                <w:rFonts w:ascii="Times New Roman" w:hAnsi="Times New Roman" w:cs="Times New Roman"/>
                <w:sz w:val="28"/>
                <w:szCs w:val="28"/>
              </w:rPr>
            </w:pPr>
            <w:r w:rsidRPr="00FC7925">
              <w:rPr>
                <w:rFonts w:ascii="Times New Roman" w:hAnsi="Times New Roman" w:cs="Times New Roman"/>
                <w:sz w:val="28"/>
                <w:szCs w:val="28"/>
              </w:rPr>
              <w:t>Федеральный закон от 11.08.1995 N 135-ФЗ «О благотворительной деятельности и благотворительных организациях</w:t>
            </w:r>
            <w:r>
              <w:rPr>
                <w:rFonts w:ascii="Times New Roman" w:hAnsi="Times New Roman" w:cs="Times New Roman"/>
                <w:sz w:val="28"/>
                <w:szCs w:val="28"/>
              </w:rPr>
              <w:t>»</w:t>
            </w:r>
          </w:p>
        </w:tc>
      </w:tr>
      <w:tr w:rsidR="00496869" w:rsidTr="00496869">
        <w:tc>
          <w:tcPr>
            <w:tcW w:w="2518" w:type="dxa"/>
          </w:tcPr>
          <w:p w:rsidR="00496869" w:rsidRDefault="00496869" w:rsidP="00F93882">
            <w:pPr>
              <w:ind w:right="-142"/>
              <w:rPr>
                <w:rFonts w:ascii="Times New Roman" w:hAnsi="Times New Roman" w:cs="Times New Roman"/>
                <w:sz w:val="28"/>
                <w:szCs w:val="28"/>
              </w:rPr>
            </w:pPr>
            <w:r>
              <w:rPr>
                <w:rFonts w:ascii="Times New Roman" w:hAnsi="Times New Roman" w:cs="Times New Roman"/>
                <w:sz w:val="28"/>
                <w:szCs w:val="28"/>
              </w:rPr>
              <w:t>Разработчик Программы</w:t>
            </w:r>
          </w:p>
        </w:tc>
        <w:tc>
          <w:tcPr>
            <w:tcW w:w="6662" w:type="dxa"/>
          </w:tcPr>
          <w:p w:rsidR="00496869" w:rsidRDefault="00496869" w:rsidP="00F93882">
            <w:pPr>
              <w:jc w:val="both"/>
              <w:rPr>
                <w:rFonts w:ascii="Times New Roman" w:hAnsi="Times New Roman" w:cs="Times New Roman"/>
                <w:sz w:val="28"/>
                <w:szCs w:val="28"/>
              </w:rPr>
            </w:pPr>
            <w:r>
              <w:rPr>
                <w:rFonts w:ascii="Times New Roman" w:hAnsi="Times New Roman" w:cs="Times New Roman"/>
                <w:sz w:val="28"/>
                <w:szCs w:val="28"/>
              </w:rPr>
              <w:t>Исполнительный комитет Бугульминского муниципального района</w:t>
            </w:r>
          </w:p>
        </w:tc>
      </w:tr>
      <w:tr w:rsidR="00496869" w:rsidTr="00496869">
        <w:tc>
          <w:tcPr>
            <w:tcW w:w="2518" w:type="dxa"/>
          </w:tcPr>
          <w:p w:rsidR="00496869" w:rsidRDefault="001F2984" w:rsidP="00F93882">
            <w:pPr>
              <w:ind w:right="-142"/>
              <w:rPr>
                <w:rFonts w:ascii="Times New Roman" w:hAnsi="Times New Roman" w:cs="Times New Roman"/>
                <w:sz w:val="28"/>
                <w:szCs w:val="28"/>
              </w:rPr>
            </w:pPr>
            <w:r>
              <w:rPr>
                <w:rFonts w:ascii="Times New Roman" w:hAnsi="Times New Roman" w:cs="Times New Roman"/>
                <w:sz w:val="28"/>
                <w:szCs w:val="28"/>
              </w:rPr>
              <w:t>Цель Программы:</w:t>
            </w:r>
          </w:p>
        </w:tc>
        <w:tc>
          <w:tcPr>
            <w:tcW w:w="6662" w:type="dxa"/>
          </w:tcPr>
          <w:p w:rsidR="00496869" w:rsidRDefault="001F2984" w:rsidP="001F2984">
            <w:pPr>
              <w:ind w:right="33"/>
              <w:jc w:val="both"/>
              <w:rPr>
                <w:rFonts w:ascii="Times New Roman" w:hAnsi="Times New Roman" w:cs="Times New Roman"/>
                <w:sz w:val="28"/>
                <w:szCs w:val="28"/>
              </w:rPr>
            </w:pPr>
            <w:r w:rsidRPr="00FC7925">
              <w:rPr>
                <w:rFonts w:ascii="Times New Roman" w:hAnsi="Times New Roman" w:cs="Times New Roman"/>
                <w:sz w:val="28"/>
                <w:szCs w:val="28"/>
              </w:rPr>
              <w:t>Поддержка деятельности социально ориентированных некоммерческих организаций (далее НКО), осуществляющих деятельность на территории Бугульминского муниципального района.</w:t>
            </w:r>
          </w:p>
        </w:tc>
      </w:tr>
      <w:tr w:rsidR="00496869" w:rsidTr="00496869">
        <w:tc>
          <w:tcPr>
            <w:tcW w:w="2518" w:type="dxa"/>
          </w:tcPr>
          <w:p w:rsidR="00496869" w:rsidRDefault="001F2984" w:rsidP="00F93882">
            <w:pPr>
              <w:rPr>
                <w:rFonts w:ascii="Times New Roman" w:hAnsi="Times New Roman" w:cs="Times New Roman"/>
                <w:sz w:val="28"/>
                <w:szCs w:val="28"/>
              </w:rPr>
            </w:pPr>
            <w:r>
              <w:rPr>
                <w:rFonts w:ascii="Times New Roman" w:hAnsi="Times New Roman" w:cs="Times New Roman"/>
                <w:sz w:val="28"/>
                <w:szCs w:val="28"/>
              </w:rPr>
              <w:t>Задачи Программы:</w:t>
            </w:r>
          </w:p>
        </w:tc>
        <w:tc>
          <w:tcPr>
            <w:tcW w:w="6662" w:type="dxa"/>
          </w:tcPr>
          <w:p w:rsidR="001F2984" w:rsidRPr="00FC7925" w:rsidRDefault="001F2984" w:rsidP="001F2984">
            <w:pPr>
              <w:jc w:val="both"/>
              <w:rPr>
                <w:rFonts w:ascii="Times New Roman" w:hAnsi="Times New Roman" w:cs="Times New Roman"/>
                <w:sz w:val="28"/>
                <w:szCs w:val="28"/>
              </w:rPr>
            </w:pPr>
            <w:r>
              <w:rPr>
                <w:rFonts w:ascii="Times New Roman" w:hAnsi="Times New Roman" w:cs="Times New Roman"/>
                <w:sz w:val="28"/>
                <w:szCs w:val="28"/>
              </w:rPr>
              <w:t xml:space="preserve">- </w:t>
            </w:r>
            <w:r w:rsidRPr="00FC7925">
              <w:rPr>
                <w:rFonts w:ascii="Times New Roman" w:hAnsi="Times New Roman" w:cs="Times New Roman"/>
                <w:sz w:val="28"/>
                <w:szCs w:val="28"/>
              </w:rPr>
              <w:t>развитие механизмов финансовой, имущественной, информационной, консультационной поддержки НКО;</w:t>
            </w:r>
          </w:p>
          <w:p w:rsidR="001F2984" w:rsidRPr="00FC7925" w:rsidRDefault="001F2984" w:rsidP="001F2984">
            <w:pPr>
              <w:jc w:val="both"/>
              <w:rPr>
                <w:rFonts w:ascii="Times New Roman" w:hAnsi="Times New Roman" w:cs="Times New Roman"/>
                <w:sz w:val="28"/>
                <w:szCs w:val="28"/>
              </w:rPr>
            </w:pPr>
            <w:r>
              <w:rPr>
                <w:rFonts w:ascii="Times New Roman" w:hAnsi="Times New Roman" w:cs="Times New Roman"/>
                <w:sz w:val="28"/>
                <w:szCs w:val="28"/>
              </w:rPr>
              <w:t xml:space="preserve"> - </w:t>
            </w:r>
            <w:r w:rsidRPr="00FC7925">
              <w:rPr>
                <w:rFonts w:ascii="Times New Roman" w:hAnsi="Times New Roman" w:cs="Times New Roman"/>
                <w:sz w:val="28"/>
                <w:szCs w:val="28"/>
              </w:rPr>
              <w:t>создание постоянно действующей системы взаимодействия органов местного самоуправления и населения;</w:t>
            </w:r>
          </w:p>
          <w:p w:rsidR="001F2984" w:rsidRPr="00FC7925" w:rsidRDefault="001F2984" w:rsidP="001F2984">
            <w:pPr>
              <w:jc w:val="both"/>
              <w:rPr>
                <w:rFonts w:ascii="Times New Roman" w:hAnsi="Times New Roman" w:cs="Times New Roman"/>
                <w:sz w:val="28"/>
                <w:szCs w:val="28"/>
              </w:rPr>
            </w:pPr>
            <w:r w:rsidRPr="00FC7925">
              <w:rPr>
                <w:rFonts w:ascii="Times New Roman" w:hAnsi="Times New Roman" w:cs="Times New Roman"/>
                <w:sz w:val="28"/>
                <w:szCs w:val="28"/>
              </w:rPr>
              <w:t>- создание условий для развития сферы социальных услуг, предоставляемых НКО населению муниципального образования;</w:t>
            </w:r>
          </w:p>
          <w:p w:rsidR="001F2984" w:rsidRPr="00FC7925" w:rsidRDefault="001F2984" w:rsidP="001F2984">
            <w:pPr>
              <w:jc w:val="both"/>
              <w:rPr>
                <w:rFonts w:ascii="Times New Roman" w:hAnsi="Times New Roman" w:cs="Times New Roman"/>
                <w:sz w:val="28"/>
                <w:szCs w:val="28"/>
              </w:rPr>
            </w:pPr>
            <w:r w:rsidRPr="00FC7925">
              <w:rPr>
                <w:rFonts w:ascii="Times New Roman" w:hAnsi="Times New Roman" w:cs="Times New Roman"/>
                <w:sz w:val="28"/>
                <w:szCs w:val="28"/>
              </w:rPr>
              <w:lastRenderedPageBreak/>
              <w:t>- переподготовка и обучение работников и добровольцев НКО;</w:t>
            </w:r>
          </w:p>
          <w:p w:rsidR="001F2984" w:rsidRPr="00FC7925" w:rsidRDefault="001F2984" w:rsidP="001F2984">
            <w:pPr>
              <w:jc w:val="both"/>
              <w:rPr>
                <w:rFonts w:ascii="Times New Roman" w:hAnsi="Times New Roman" w:cs="Times New Roman"/>
                <w:sz w:val="28"/>
                <w:szCs w:val="28"/>
              </w:rPr>
            </w:pPr>
            <w:r w:rsidRPr="00FC7925">
              <w:rPr>
                <w:rFonts w:ascii="Times New Roman" w:hAnsi="Times New Roman" w:cs="Times New Roman"/>
                <w:sz w:val="28"/>
                <w:szCs w:val="28"/>
              </w:rPr>
              <w:t>- поощрение и стимулирование благотворительной деятельности и добровольческого движения в муниципальном образовании.</w:t>
            </w:r>
          </w:p>
          <w:p w:rsidR="00496869" w:rsidRDefault="00496869" w:rsidP="00496869">
            <w:pPr>
              <w:ind w:right="-142"/>
              <w:jc w:val="center"/>
              <w:rPr>
                <w:rFonts w:ascii="Times New Roman" w:hAnsi="Times New Roman" w:cs="Times New Roman"/>
                <w:sz w:val="28"/>
                <w:szCs w:val="28"/>
              </w:rPr>
            </w:pPr>
          </w:p>
        </w:tc>
      </w:tr>
      <w:tr w:rsidR="00496869" w:rsidTr="00496869">
        <w:tc>
          <w:tcPr>
            <w:tcW w:w="2518" w:type="dxa"/>
          </w:tcPr>
          <w:p w:rsidR="00496869" w:rsidRDefault="001F2984" w:rsidP="00F93882">
            <w:pPr>
              <w:ind w:right="-142"/>
              <w:rPr>
                <w:rFonts w:ascii="Times New Roman" w:hAnsi="Times New Roman" w:cs="Times New Roman"/>
                <w:sz w:val="28"/>
                <w:szCs w:val="28"/>
              </w:rPr>
            </w:pPr>
            <w:r>
              <w:rPr>
                <w:rFonts w:ascii="Times New Roman" w:hAnsi="Times New Roman" w:cs="Times New Roman"/>
                <w:sz w:val="28"/>
                <w:szCs w:val="28"/>
              </w:rPr>
              <w:lastRenderedPageBreak/>
              <w:t>Сроки реализация Программы</w:t>
            </w:r>
          </w:p>
        </w:tc>
        <w:tc>
          <w:tcPr>
            <w:tcW w:w="6662" w:type="dxa"/>
          </w:tcPr>
          <w:p w:rsidR="00496869" w:rsidRDefault="001F2984" w:rsidP="001F2984">
            <w:pPr>
              <w:ind w:right="-142"/>
              <w:rPr>
                <w:rFonts w:ascii="Times New Roman" w:hAnsi="Times New Roman" w:cs="Times New Roman"/>
                <w:sz w:val="28"/>
                <w:szCs w:val="28"/>
              </w:rPr>
            </w:pPr>
            <w:r>
              <w:rPr>
                <w:rFonts w:ascii="Times New Roman" w:hAnsi="Times New Roman" w:cs="Times New Roman"/>
                <w:sz w:val="28"/>
                <w:szCs w:val="28"/>
              </w:rPr>
              <w:t>2017 – 2020 годы</w:t>
            </w:r>
          </w:p>
        </w:tc>
      </w:tr>
      <w:tr w:rsidR="00496869" w:rsidTr="00496869">
        <w:tc>
          <w:tcPr>
            <w:tcW w:w="2518" w:type="dxa"/>
          </w:tcPr>
          <w:p w:rsidR="00496869" w:rsidRDefault="001F2984" w:rsidP="00F93882">
            <w:pPr>
              <w:ind w:right="-142"/>
              <w:rPr>
                <w:rFonts w:ascii="Times New Roman" w:hAnsi="Times New Roman" w:cs="Times New Roman"/>
                <w:sz w:val="28"/>
                <w:szCs w:val="28"/>
              </w:rPr>
            </w:pPr>
            <w:r w:rsidRPr="00FC7925">
              <w:rPr>
                <w:rFonts w:ascii="Times New Roman" w:hAnsi="Times New Roman" w:cs="Times New Roman"/>
                <w:sz w:val="28"/>
                <w:szCs w:val="28"/>
              </w:rPr>
              <w:t>Объемы и источники финансирования Программы</w:t>
            </w:r>
          </w:p>
        </w:tc>
        <w:tc>
          <w:tcPr>
            <w:tcW w:w="6662" w:type="dxa"/>
          </w:tcPr>
          <w:p w:rsidR="00496869" w:rsidRPr="00D576BE" w:rsidRDefault="005F7BD2" w:rsidP="005F7BD2">
            <w:pPr>
              <w:ind w:right="33"/>
              <w:jc w:val="both"/>
              <w:rPr>
                <w:rFonts w:ascii="Times New Roman" w:hAnsi="Times New Roman" w:cs="Times New Roman"/>
                <w:color w:val="0D0D0D" w:themeColor="text1" w:themeTint="F2"/>
                <w:sz w:val="28"/>
                <w:szCs w:val="28"/>
              </w:rPr>
            </w:pPr>
            <w:r w:rsidRPr="00D576BE">
              <w:rPr>
                <w:rFonts w:ascii="Times New Roman" w:hAnsi="Times New Roman" w:cs="Times New Roman"/>
                <w:color w:val="0D0D0D" w:themeColor="text1" w:themeTint="F2"/>
                <w:sz w:val="28"/>
                <w:szCs w:val="28"/>
              </w:rPr>
              <w:t>Всего на реал</w:t>
            </w:r>
            <w:r w:rsidR="00D576BE">
              <w:rPr>
                <w:rFonts w:ascii="Times New Roman" w:hAnsi="Times New Roman" w:cs="Times New Roman"/>
                <w:color w:val="0D0D0D" w:themeColor="text1" w:themeTint="F2"/>
                <w:sz w:val="28"/>
                <w:szCs w:val="28"/>
              </w:rPr>
              <w:t xml:space="preserve">изацию программы планируется 505 </w:t>
            </w:r>
            <w:r w:rsidRPr="00D576BE">
              <w:rPr>
                <w:rFonts w:ascii="Times New Roman" w:hAnsi="Times New Roman" w:cs="Times New Roman"/>
                <w:color w:val="0D0D0D" w:themeColor="text1" w:themeTint="F2"/>
                <w:sz w:val="28"/>
                <w:szCs w:val="28"/>
              </w:rPr>
              <w:t>тысяч рублей.</w:t>
            </w:r>
            <w:r w:rsidR="00E156A1" w:rsidRPr="00D576BE">
              <w:rPr>
                <w:rFonts w:ascii="Times New Roman" w:hAnsi="Times New Roman" w:cs="Times New Roman"/>
                <w:color w:val="0D0D0D" w:themeColor="text1" w:themeTint="F2"/>
                <w:sz w:val="28"/>
                <w:szCs w:val="28"/>
              </w:rPr>
              <w:t xml:space="preserve"> В том числе средства муниципального </w:t>
            </w:r>
            <w:r w:rsidRPr="00D576BE">
              <w:rPr>
                <w:rFonts w:ascii="Times New Roman" w:hAnsi="Times New Roman" w:cs="Times New Roman"/>
                <w:color w:val="0D0D0D" w:themeColor="text1" w:themeTint="F2"/>
                <w:sz w:val="28"/>
                <w:szCs w:val="28"/>
              </w:rPr>
              <w:t>бюджета:</w:t>
            </w:r>
          </w:p>
          <w:p w:rsidR="005F7BD2" w:rsidRPr="00D576BE" w:rsidRDefault="00E156A1" w:rsidP="005F7BD2">
            <w:pPr>
              <w:ind w:right="33"/>
              <w:jc w:val="both"/>
              <w:rPr>
                <w:rFonts w:ascii="Times New Roman" w:hAnsi="Times New Roman" w:cs="Times New Roman"/>
                <w:color w:val="0D0D0D" w:themeColor="text1" w:themeTint="F2"/>
                <w:sz w:val="28"/>
                <w:szCs w:val="28"/>
              </w:rPr>
            </w:pPr>
            <w:r w:rsidRPr="00D576BE">
              <w:rPr>
                <w:rFonts w:ascii="Times New Roman" w:hAnsi="Times New Roman" w:cs="Times New Roman"/>
                <w:color w:val="0D0D0D" w:themeColor="text1" w:themeTint="F2"/>
                <w:sz w:val="28"/>
                <w:szCs w:val="28"/>
              </w:rPr>
              <w:t>2017 год - 100</w:t>
            </w:r>
            <w:r w:rsidR="005F7BD2" w:rsidRPr="00D576BE">
              <w:rPr>
                <w:rFonts w:ascii="Times New Roman" w:hAnsi="Times New Roman" w:cs="Times New Roman"/>
                <w:color w:val="0D0D0D" w:themeColor="text1" w:themeTint="F2"/>
                <w:sz w:val="28"/>
                <w:szCs w:val="28"/>
              </w:rPr>
              <w:t xml:space="preserve"> тыс. рублей</w:t>
            </w:r>
          </w:p>
          <w:p w:rsidR="005F7BD2" w:rsidRPr="00D576BE" w:rsidRDefault="00E156A1" w:rsidP="005F7BD2">
            <w:pPr>
              <w:ind w:right="33"/>
              <w:jc w:val="both"/>
              <w:rPr>
                <w:rFonts w:ascii="Times New Roman" w:hAnsi="Times New Roman" w:cs="Times New Roman"/>
                <w:color w:val="0D0D0D" w:themeColor="text1" w:themeTint="F2"/>
                <w:sz w:val="28"/>
                <w:szCs w:val="28"/>
              </w:rPr>
            </w:pPr>
            <w:r w:rsidRPr="00D576BE">
              <w:rPr>
                <w:rFonts w:ascii="Times New Roman" w:hAnsi="Times New Roman" w:cs="Times New Roman"/>
                <w:color w:val="0D0D0D" w:themeColor="text1" w:themeTint="F2"/>
                <w:sz w:val="28"/>
                <w:szCs w:val="28"/>
              </w:rPr>
              <w:t>2018 год - 135</w:t>
            </w:r>
            <w:r w:rsidR="005F7BD2" w:rsidRPr="00D576BE">
              <w:rPr>
                <w:rFonts w:ascii="Times New Roman" w:hAnsi="Times New Roman" w:cs="Times New Roman"/>
                <w:color w:val="0D0D0D" w:themeColor="text1" w:themeTint="F2"/>
                <w:sz w:val="28"/>
                <w:szCs w:val="28"/>
              </w:rPr>
              <w:t xml:space="preserve"> тыс. рублей</w:t>
            </w:r>
          </w:p>
          <w:p w:rsidR="005F7BD2" w:rsidRPr="00D576BE" w:rsidRDefault="00DA30F7" w:rsidP="005F7BD2">
            <w:pPr>
              <w:ind w:right="33"/>
              <w:jc w:val="both"/>
              <w:rPr>
                <w:rFonts w:ascii="Times New Roman" w:hAnsi="Times New Roman" w:cs="Times New Roman"/>
                <w:color w:val="0D0D0D" w:themeColor="text1" w:themeTint="F2"/>
                <w:sz w:val="28"/>
                <w:szCs w:val="28"/>
              </w:rPr>
            </w:pPr>
            <w:r w:rsidRPr="00D576BE">
              <w:rPr>
                <w:rFonts w:ascii="Times New Roman" w:hAnsi="Times New Roman" w:cs="Times New Roman"/>
                <w:color w:val="0D0D0D" w:themeColor="text1" w:themeTint="F2"/>
                <w:sz w:val="28"/>
                <w:szCs w:val="28"/>
              </w:rPr>
              <w:t>2019 год - 135</w:t>
            </w:r>
            <w:r w:rsidR="005F7BD2" w:rsidRPr="00D576BE">
              <w:rPr>
                <w:rFonts w:ascii="Times New Roman" w:hAnsi="Times New Roman" w:cs="Times New Roman"/>
                <w:color w:val="0D0D0D" w:themeColor="text1" w:themeTint="F2"/>
                <w:sz w:val="28"/>
                <w:szCs w:val="28"/>
              </w:rPr>
              <w:t xml:space="preserve"> тыс. рублей</w:t>
            </w:r>
          </w:p>
          <w:p w:rsidR="005F7BD2" w:rsidRDefault="00DA30F7" w:rsidP="005F7BD2">
            <w:pPr>
              <w:ind w:right="33"/>
              <w:jc w:val="both"/>
              <w:rPr>
                <w:rFonts w:ascii="Times New Roman" w:hAnsi="Times New Roman" w:cs="Times New Roman"/>
                <w:sz w:val="28"/>
                <w:szCs w:val="28"/>
              </w:rPr>
            </w:pPr>
            <w:r w:rsidRPr="00D576BE">
              <w:rPr>
                <w:rFonts w:ascii="Times New Roman" w:hAnsi="Times New Roman" w:cs="Times New Roman"/>
                <w:color w:val="0D0D0D" w:themeColor="text1" w:themeTint="F2"/>
                <w:sz w:val="28"/>
                <w:szCs w:val="28"/>
              </w:rPr>
              <w:t>2020 год - 135</w:t>
            </w:r>
            <w:r w:rsidR="005F7BD2" w:rsidRPr="00D576BE">
              <w:rPr>
                <w:rFonts w:ascii="Times New Roman" w:hAnsi="Times New Roman" w:cs="Times New Roman"/>
                <w:color w:val="0D0D0D" w:themeColor="text1" w:themeTint="F2"/>
                <w:sz w:val="28"/>
                <w:szCs w:val="28"/>
              </w:rPr>
              <w:t xml:space="preserve"> тыс. рублей</w:t>
            </w:r>
          </w:p>
        </w:tc>
      </w:tr>
      <w:tr w:rsidR="00496869" w:rsidTr="00496869">
        <w:tc>
          <w:tcPr>
            <w:tcW w:w="2518" w:type="dxa"/>
          </w:tcPr>
          <w:p w:rsidR="00496869" w:rsidRDefault="001F2984" w:rsidP="00F93882">
            <w:pPr>
              <w:ind w:right="-142"/>
              <w:rPr>
                <w:rFonts w:ascii="Times New Roman" w:hAnsi="Times New Roman" w:cs="Times New Roman"/>
                <w:sz w:val="28"/>
                <w:szCs w:val="28"/>
              </w:rPr>
            </w:pPr>
            <w:r w:rsidRPr="00FC7925">
              <w:rPr>
                <w:rFonts w:ascii="Times New Roman" w:hAnsi="Times New Roman" w:cs="Times New Roman"/>
                <w:sz w:val="28"/>
                <w:szCs w:val="28"/>
              </w:rPr>
              <w:t>Показатели результативности</w:t>
            </w:r>
          </w:p>
        </w:tc>
        <w:tc>
          <w:tcPr>
            <w:tcW w:w="6662" w:type="dxa"/>
          </w:tcPr>
          <w:p w:rsidR="001F2984" w:rsidRPr="00FC7925" w:rsidRDefault="001F2984" w:rsidP="000876A5">
            <w:pPr>
              <w:jc w:val="both"/>
              <w:rPr>
                <w:rFonts w:ascii="Times New Roman" w:hAnsi="Times New Roman" w:cs="Times New Roman"/>
                <w:sz w:val="28"/>
                <w:szCs w:val="28"/>
              </w:rPr>
            </w:pPr>
            <w:r>
              <w:rPr>
                <w:rFonts w:ascii="Times New Roman" w:hAnsi="Times New Roman" w:cs="Times New Roman"/>
                <w:sz w:val="28"/>
                <w:szCs w:val="28"/>
              </w:rPr>
              <w:t>-</w:t>
            </w:r>
            <w:r w:rsidRPr="00FC7925">
              <w:rPr>
                <w:rFonts w:ascii="Times New Roman" w:hAnsi="Times New Roman" w:cs="Times New Roman"/>
                <w:sz w:val="28"/>
                <w:szCs w:val="28"/>
              </w:rPr>
              <w:t>увеличение числа НКО, имеющих статус юридического лица;</w:t>
            </w:r>
          </w:p>
          <w:p w:rsidR="001F2984" w:rsidRPr="00FC7925" w:rsidRDefault="001F2984" w:rsidP="001F2984">
            <w:pPr>
              <w:ind w:left="-108"/>
              <w:jc w:val="both"/>
              <w:rPr>
                <w:rFonts w:ascii="Times New Roman" w:hAnsi="Times New Roman" w:cs="Times New Roman"/>
                <w:sz w:val="28"/>
                <w:szCs w:val="28"/>
              </w:rPr>
            </w:pPr>
            <w:r>
              <w:rPr>
                <w:rFonts w:ascii="Times New Roman" w:hAnsi="Times New Roman" w:cs="Times New Roman"/>
                <w:sz w:val="28"/>
                <w:szCs w:val="28"/>
              </w:rPr>
              <w:t>-у</w:t>
            </w:r>
            <w:r w:rsidRPr="00FC7925">
              <w:rPr>
                <w:rFonts w:ascii="Times New Roman" w:hAnsi="Times New Roman" w:cs="Times New Roman"/>
                <w:sz w:val="28"/>
                <w:szCs w:val="28"/>
              </w:rPr>
              <w:t>величение количества проведенных в муниципальном образовании общественных акций и мероприятий;</w:t>
            </w:r>
          </w:p>
          <w:p w:rsidR="001F2984" w:rsidRPr="00FC7925" w:rsidRDefault="000876A5" w:rsidP="001F2984">
            <w:pPr>
              <w:jc w:val="both"/>
              <w:rPr>
                <w:rFonts w:ascii="Times New Roman" w:hAnsi="Times New Roman" w:cs="Times New Roman"/>
                <w:sz w:val="28"/>
                <w:szCs w:val="28"/>
              </w:rPr>
            </w:pPr>
            <w:r>
              <w:rPr>
                <w:rFonts w:ascii="Times New Roman" w:hAnsi="Times New Roman" w:cs="Times New Roman"/>
                <w:sz w:val="28"/>
                <w:szCs w:val="28"/>
              </w:rPr>
              <w:t>-</w:t>
            </w:r>
            <w:r w:rsidR="001F2984" w:rsidRPr="00FC7925">
              <w:rPr>
                <w:rFonts w:ascii="Times New Roman" w:hAnsi="Times New Roman" w:cs="Times New Roman"/>
                <w:sz w:val="28"/>
                <w:szCs w:val="28"/>
              </w:rPr>
              <w:t>увеличение количества НКО, принявших участие и получивших гранты в районных и краевых конкурсах социальных проектов;</w:t>
            </w:r>
          </w:p>
          <w:p w:rsidR="001F2984" w:rsidRPr="00FC7925" w:rsidRDefault="000876A5" w:rsidP="001F2984">
            <w:pPr>
              <w:jc w:val="both"/>
              <w:rPr>
                <w:rFonts w:ascii="Times New Roman" w:hAnsi="Times New Roman" w:cs="Times New Roman"/>
                <w:sz w:val="28"/>
                <w:szCs w:val="28"/>
              </w:rPr>
            </w:pPr>
            <w:r>
              <w:rPr>
                <w:rFonts w:ascii="Times New Roman" w:hAnsi="Times New Roman" w:cs="Times New Roman"/>
                <w:sz w:val="28"/>
                <w:szCs w:val="28"/>
              </w:rPr>
              <w:t>-</w:t>
            </w:r>
            <w:r w:rsidR="001F2984" w:rsidRPr="00FC7925">
              <w:rPr>
                <w:rFonts w:ascii="Times New Roman" w:hAnsi="Times New Roman" w:cs="Times New Roman"/>
                <w:sz w:val="28"/>
                <w:szCs w:val="28"/>
              </w:rPr>
              <w:t>увеличение количества и повышения качества социальных услуг, предоставляемых населению НКО;</w:t>
            </w:r>
          </w:p>
          <w:p w:rsidR="00496869" w:rsidRDefault="000876A5" w:rsidP="001F2984">
            <w:pPr>
              <w:ind w:right="-142"/>
              <w:jc w:val="both"/>
              <w:rPr>
                <w:rFonts w:ascii="Times New Roman" w:hAnsi="Times New Roman" w:cs="Times New Roman"/>
                <w:sz w:val="28"/>
                <w:szCs w:val="28"/>
              </w:rPr>
            </w:pPr>
            <w:r>
              <w:rPr>
                <w:rFonts w:ascii="Times New Roman" w:hAnsi="Times New Roman" w:cs="Times New Roman"/>
                <w:sz w:val="28"/>
                <w:szCs w:val="28"/>
              </w:rPr>
              <w:t>-</w:t>
            </w:r>
            <w:r w:rsidR="001F2984" w:rsidRPr="00FC7925">
              <w:rPr>
                <w:rFonts w:ascii="Times New Roman" w:hAnsi="Times New Roman" w:cs="Times New Roman"/>
                <w:sz w:val="28"/>
                <w:szCs w:val="28"/>
              </w:rPr>
              <w:t>увеличение объема благотворительной деятельности по муниципальному образованию.</w:t>
            </w:r>
          </w:p>
        </w:tc>
      </w:tr>
    </w:tbl>
    <w:p w:rsidR="00496869" w:rsidRPr="00FC7925" w:rsidRDefault="00496869" w:rsidP="00496869">
      <w:pPr>
        <w:spacing w:after="0" w:line="240" w:lineRule="auto"/>
        <w:ind w:right="-142"/>
        <w:jc w:val="center"/>
        <w:rPr>
          <w:rFonts w:ascii="Times New Roman" w:hAnsi="Times New Roman" w:cs="Times New Roman"/>
          <w:sz w:val="28"/>
          <w:szCs w:val="28"/>
        </w:rPr>
      </w:pPr>
    </w:p>
    <w:p w:rsidR="00496869" w:rsidRDefault="00496869" w:rsidP="00496869">
      <w:pPr>
        <w:spacing w:after="0" w:line="240" w:lineRule="auto"/>
        <w:ind w:right="-142"/>
        <w:jc w:val="center"/>
        <w:rPr>
          <w:rFonts w:ascii="Times New Roman" w:hAnsi="Times New Roman" w:cs="Times New Roman"/>
          <w:sz w:val="28"/>
          <w:szCs w:val="28"/>
        </w:rPr>
      </w:pPr>
    </w:p>
    <w:p w:rsidR="00496869" w:rsidRDefault="00496869" w:rsidP="00496869">
      <w:pPr>
        <w:spacing w:after="0" w:line="240" w:lineRule="auto"/>
        <w:ind w:right="-142"/>
        <w:jc w:val="center"/>
        <w:rPr>
          <w:rFonts w:ascii="Times New Roman" w:hAnsi="Times New Roman" w:cs="Times New Roman"/>
          <w:sz w:val="28"/>
          <w:szCs w:val="28"/>
        </w:rPr>
      </w:pPr>
    </w:p>
    <w:p w:rsidR="00496869" w:rsidRDefault="00496869" w:rsidP="00FC7925">
      <w:pPr>
        <w:spacing w:after="0" w:line="240" w:lineRule="auto"/>
        <w:ind w:right="-142"/>
        <w:jc w:val="center"/>
        <w:rPr>
          <w:rFonts w:ascii="Times New Roman" w:hAnsi="Times New Roman" w:cs="Times New Roman"/>
          <w:sz w:val="28"/>
          <w:szCs w:val="28"/>
        </w:rPr>
      </w:pPr>
    </w:p>
    <w:p w:rsidR="00496869" w:rsidRDefault="00496869" w:rsidP="00FC7925">
      <w:pPr>
        <w:spacing w:after="0" w:line="240" w:lineRule="auto"/>
        <w:ind w:right="-142"/>
        <w:jc w:val="center"/>
        <w:rPr>
          <w:rFonts w:ascii="Times New Roman" w:hAnsi="Times New Roman" w:cs="Times New Roman"/>
          <w:sz w:val="28"/>
          <w:szCs w:val="28"/>
        </w:rPr>
      </w:pPr>
    </w:p>
    <w:p w:rsidR="00496869" w:rsidRDefault="00496869" w:rsidP="00FC7925">
      <w:pPr>
        <w:spacing w:after="0" w:line="240" w:lineRule="auto"/>
        <w:ind w:right="-142"/>
        <w:jc w:val="center"/>
        <w:rPr>
          <w:rFonts w:ascii="Times New Roman" w:hAnsi="Times New Roman" w:cs="Times New Roman"/>
          <w:sz w:val="28"/>
          <w:szCs w:val="28"/>
        </w:rPr>
      </w:pPr>
    </w:p>
    <w:p w:rsidR="00496869" w:rsidRDefault="00496869" w:rsidP="00FC7925">
      <w:pPr>
        <w:spacing w:after="0" w:line="240" w:lineRule="auto"/>
        <w:ind w:right="-142"/>
        <w:jc w:val="center"/>
        <w:rPr>
          <w:rFonts w:ascii="Times New Roman" w:hAnsi="Times New Roman" w:cs="Times New Roman"/>
          <w:sz w:val="28"/>
          <w:szCs w:val="28"/>
        </w:rPr>
      </w:pPr>
    </w:p>
    <w:p w:rsidR="00496869" w:rsidRDefault="00496869" w:rsidP="00FC7925">
      <w:pPr>
        <w:spacing w:after="0" w:line="240" w:lineRule="auto"/>
        <w:ind w:right="-142"/>
        <w:jc w:val="center"/>
        <w:rPr>
          <w:rFonts w:ascii="Times New Roman" w:hAnsi="Times New Roman" w:cs="Times New Roman"/>
          <w:sz w:val="28"/>
          <w:szCs w:val="28"/>
        </w:rPr>
      </w:pPr>
    </w:p>
    <w:p w:rsidR="00496869" w:rsidRDefault="00496869" w:rsidP="00FC7925">
      <w:pPr>
        <w:spacing w:after="0" w:line="240" w:lineRule="auto"/>
        <w:ind w:right="-142"/>
        <w:jc w:val="center"/>
        <w:rPr>
          <w:rFonts w:ascii="Times New Roman" w:hAnsi="Times New Roman" w:cs="Times New Roman"/>
          <w:sz w:val="28"/>
          <w:szCs w:val="28"/>
        </w:rPr>
      </w:pPr>
    </w:p>
    <w:p w:rsidR="00496869" w:rsidRDefault="00496869" w:rsidP="00FC7925">
      <w:pPr>
        <w:spacing w:after="0" w:line="240" w:lineRule="auto"/>
        <w:ind w:right="-142"/>
        <w:jc w:val="center"/>
        <w:rPr>
          <w:rFonts w:ascii="Times New Roman" w:hAnsi="Times New Roman" w:cs="Times New Roman"/>
          <w:sz w:val="28"/>
          <w:szCs w:val="28"/>
        </w:rPr>
      </w:pPr>
    </w:p>
    <w:p w:rsidR="00F93882" w:rsidRDefault="00F93882" w:rsidP="00FC7925">
      <w:pPr>
        <w:spacing w:after="0" w:line="240" w:lineRule="auto"/>
        <w:ind w:right="-142"/>
        <w:jc w:val="center"/>
        <w:rPr>
          <w:rFonts w:ascii="Times New Roman" w:hAnsi="Times New Roman" w:cs="Times New Roman"/>
          <w:sz w:val="28"/>
          <w:szCs w:val="28"/>
        </w:rPr>
      </w:pPr>
    </w:p>
    <w:p w:rsidR="00496869" w:rsidRDefault="00496869" w:rsidP="00FC7925">
      <w:pPr>
        <w:spacing w:after="0" w:line="240" w:lineRule="auto"/>
        <w:ind w:right="-142"/>
        <w:jc w:val="center"/>
        <w:rPr>
          <w:rFonts w:ascii="Times New Roman" w:hAnsi="Times New Roman" w:cs="Times New Roman"/>
          <w:sz w:val="28"/>
          <w:szCs w:val="28"/>
        </w:rPr>
      </w:pPr>
    </w:p>
    <w:p w:rsidR="00496869" w:rsidRDefault="00496869" w:rsidP="00FC7925">
      <w:pPr>
        <w:spacing w:after="0" w:line="240" w:lineRule="auto"/>
        <w:ind w:right="-142"/>
        <w:jc w:val="center"/>
        <w:rPr>
          <w:rFonts w:ascii="Times New Roman" w:hAnsi="Times New Roman" w:cs="Times New Roman"/>
          <w:sz w:val="28"/>
          <w:szCs w:val="28"/>
        </w:rPr>
      </w:pPr>
    </w:p>
    <w:p w:rsidR="00496869" w:rsidRDefault="00496869" w:rsidP="00FC7925">
      <w:pPr>
        <w:spacing w:after="0" w:line="240" w:lineRule="auto"/>
        <w:ind w:right="-142"/>
        <w:jc w:val="center"/>
        <w:rPr>
          <w:rFonts w:ascii="Times New Roman" w:hAnsi="Times New Roman" w:cs="Times New Roman"/>
          <w:sz w:val="28"/>
          <w:szCs w:val="28"/>
        </w:rPr>
      </w:pPr>
    </w:p>
    <w:p w:rsidR="00496869" w:rsidRDefault="00496869" w:rsidP="00FC7925">
      <w:pPr>
        <w:spacing w:after="0" w:line="240" w:lineRule="auto"/>
        <w:ind w:right="-142"/>
        <w:jc w:val="center"/>
        <w:rPr>
          <w:rFonts w:ascii="Times New Roman" w:hAnsi="Times New Roman" w:cs="Times New Roman"/>
          <w:sz w:val="28"/>
          <w:szCs w:val="28"/>
        </w:rPr>
      </w:pPr>
    </w:p>
    <w:p w:rsidR="00496869" w:rsidRDefault="00496869" w:rsidP="00FC7925">
      <w:pPr>
        <w:spacing w:after="0" w:line="240" w:lineRule="auto"/>
        <w:ind w:right="-142"/>
        <w:jc w:val="center"/>
        <w:rPr>
          <w:rFonts w:ascii="Times New Roman" w:hAnsi="Times New Roman" w:cs="Times New Roman"/>
          <w:sz w:val="28"/>
          <w:szCs w:val="28"/>
        </w:rPr>
      </w:pPr>
    </w:p>
    <w:p w:rsidR="000876A5" w:rsidRDefault="000876A5" w:rsidP="000876A5">
      <w:pPr>
        <w:pStyle w:val="a3"/>
        <w:numPr>
          <w:ilvl w:val="0"/>
          <w:numId w:val="4"/>
        </w:numPr>
        <w:spacing w:after="0" w:line="240" w:lineRule="auto"/>
        <w:ind w:right="-142"/>
        <w:jc w:val="center"/>
        <w:rPr>
          <w:rFonts w:ascii="Times New Roman" w:hAnsi="Times New Roman" w:cs="Times New Roman"/>
          <w:sz w:val="28"/>
          <w:szCs w:val="28"/>
        </w:rPr>
      </w:pPr>
      <w:r>
        <w:rPr>
          <w:rFonts w:ascii="Times New Roman" w:hAnsi="Times New Roman" w:cs="Times New Roman"/>
          <w:sz w:val="28"/>
          <w:szCs w:val="28"/>
        </w:rPr>
        <w:lastRenderedPageBreak/>
        <w:t>Характеристика проблемы и обоснование необходимости ее решения программами методами</w:t>
      </w:r>
    </w:p>
    <w:p w:rsidR="000876A5" w:rsidRPr="000876A5" w:rsidRDefault="000876A5" w:rsidP="000876A5">
      <w:pPr>
        <w:spacing w:after="0" w:line="240" w:lineRule="auto"/>
        <w:ind w:left="360" w:right="-142"/>
        <w:jc w:val="both"/>
        <w:rPr>
          <w:rFonts w:ascii="Times New Roman" w:hAnsi="Times New Roman" w:cs="Times New Roman"/>
          <w:sz w:val="28"/>
          <w:szCs w:val="28"/>
        </w:rPr>
      </w:pPr>
    </w:p>
    <w:p w:rsidR="000876A5" w:rsidRDefault="000876A5" w:rsidP="000876A5">
      <w:pPr>
        <w:spacing w:after="0" w:line="240" w:lineRule="auto"/>
        <w:ind w:right="-142"/>
        <w:jc w:val="center"/>
        <w:rPr>
          <w:rFonts w:ascii="Times New Roman" w:hAnsi="Times New Roman" w:cs="Times New Roman"/>
          <w:sz w:val="28"/>
          <w:szCs w:val="28"/>
        </w:rPr>
      </w:pPr>
    </w:p>
    <w:p w:rsidR="000876A5" w:rsidRPr="00FC7925" w:rsidRDefault="000876A5" w:rsidP="000876A5">
      <w:pPr>
        <w:spacing w:after="0" w:line="240" w:lineRule="auto"/>
        <w:ind w:firstLine="360"/>
        <w:jc w:val="both"/>
        <w:rPr>
          <w:rFonts w:ascii="Times New Roman" w:hAnsi="Times New Roman" w:cs="Times New Roman"/>
          <w:sz w:val="28"/>
          <w:szCs w:val="28"/>
        </w:rPr>
      </w:pPr>
      <w:r w:rsidRPr="00FC7925">
        <w:rPr>
          <w:rFonts w:ascii="Times New Roman" w:hAnsi="Times New Roman" w:cs="Times New Roman"/>
          <w:sz w:val="28"/>
          <w:szCs w:val="28"/>
        </w:rPr>
        <w:t xml:space="preserve">Одним из институтов, способных эффективно справиться с решением задач привлечения дополнительных финансовых средств в отрасль социальной сферы, а также содействовать оптимизации распределения ресурсов экономики, является некоммерческий сектор, называемый также «третьим сектором экономики» (в отличие от первого сектора - государственных учреждений и второго сектора </w:t>
      </w:r>
      <w:r>
        <w:rPr>
          <w:rFonts w:ascii="Times New Roman" w:hAnsi="Times New Roman" w:cs="Times New Roman"/>
          <w:sz w:val="28"/>
          <w:szCs w:val="28"/>
        </w:rPr>
        <w:t>–</w:t>
      </w:r>
      <w:r w:rsidRPr="00FC7925">
        <w:rPr>
          <w:rFonts w:ascii="Times New Roman" w:hAnsi="Times New Roman" w:cs="Times New Roman"/>
          <w:sz w:val="28"/>
          <w:szCs w:val="28"/>
        </w:rPr>
        <w:t xml:space="preserve"> бизнес-предприятий сферы предпринимательства). В связи с этим развитие  некоммерческого хозяйствования приобретает особую актуальность в деле поддержания социальной сферы и обеспечения социальной защиты населения.</w:t>
      </w:r>
    </w:p>
    <w:p w:rsidR="000876A5" w:rsidRPr="00FC7925" w:rsidRDefault="000876A5" w:rsidP="000876A5">
      <w:pPr>
        <w:spacing w:after="0" w:line="240" w:lineRule="auto"/>
        <w:ind w:firstLine="360"/>
        <w:jc w:val="both"/>
        <w:rPr>
          <w:rFonts w:ascii="Times New Roman" w:hAnsi="Times New Roman" w:cs="Times New Roman"/>
          <w:sz w:val="28"/>
          <w:szCs w:val="28"/>
        </w:rPr>
      </w:pPr>
      <w:r w:rsidRPr="00FC7925">
        <w:rPr>
          <w:rFonts w:ascii="Times New Roman" w:hAnsi="Times New Roman" w:cs="Times New Roman"/>
          <w:sz w:val="28"/>
          <w:szCs w:val="28"/>
        </w:rPr>
        <w:t>Особая роль некоммерческого сектора экономики обуславливается тем, что его организации становятся ядром гражданского общества, без которого немыслима реализация на практике принципов демократии.  Через НКО члены районного сообщества получают возможность проявлять добровольную инициативу, что дает не только ощутимый экономический, но и социальный эффект. Использование потенциала и энергии, которыми обладают общественные структуры, обеспечит дальнейшее развитие социальной, политической и экономической сфер района.</w:t>
      </w:r>
    </w:p>
    <w:p w:rsidR="000876A5" w:rsidRPr="00FC7925" w:rsidRDefault="000876A5" w:rsidP="000876A5">
      <w:pPr>
        <w:spacing w:after="0" w:line="240" w:lineRule="auto"/>
        <w:ind w:firstLine="360"/>
        <w:jc w:val="both"/>
        <w:rPr>
          <w:rFonts w:ascii="Times New Roman" w:hAnsi="Times New Roman" w:cs="Times New Roman"/>
          <w:sz w:val="28"/>
          <w:szCs w:val="28"/>
        </w:rPr>
      </w:pPr>
      <w:r w:rsidRPr="00FC7925">
        <w:rPr>
          <w:rFonts w:ascii="Times New Roman" w:hAnsi="Times New Roman" w:cs="Times New Roman"/>
          <w:sz w:val="28"/>
          <w:szCs w:val="28"/>
        </w:rPr>
        <w:t>Федеральным законом от 6 октября 2003 года N 131-ФЗ «Об общих принципах организации местного самоуправления в Российской Федерации» оказание поддержки социально ориентированным некоммерческим организациям, благотворительной деятельности и добровольчеству отнесены к вопросам местного значения.</w:t>
      </w:r>
    </w:p>
    <w:p w:rsidR="000876A5" w:rsidRPr="00FC7925" w:rsidRDefault="000876A5" w:rsidP="005F7BD2">
      <w:pPr>
        <w:spacing w:after="0" w:line="240" w:lineRule="auto"/>
        <w:ind w:firstLine="708"/>
        <w:jc w:val="both"/>
        <w:rPr>
          <w:rFonts w:ascii="Times New Roman" w:hAnsi="Times New Roman" w:cs="Times New Roman"/>
          <w:sz w:val="28"/>
          <w:szCs w:val="28"/>
        </w:rPr>
      </w:pPr>
      <w:r w:rsidRPr="00FC7925">
        <w:rPr>
          <w:rFonts w:ascii="Times New Roman" w:hAnsi="Times New Roman" w:cs="Times New Roman"/>
          <w:sz w:val="28"/>
          <w:szCs w:val="28"/>
        </w:rPr>
        <w:t xml:space="preserve">На сегодняшний день деятельность НКО затрагивает крайне узкий круг вопросов социального характера и потенциал гражданских инициатив нельзя назвать реализованным. </w:t>
      </w:r>
    </w:p>
    <w:p w:rsidR="000876A5" w:rsidRPr="00FC7925" w:rsidRDefault="000876A5" w:rsidP="00A51A95">
      <w:pPr>
        <w:spacing w:after="0" w:line="240" w:lineRule="auto"/>
        <w:ind w:firstLine="360"/>
        <w:jc w:val="both"/>
        <w:rPr>
          <w:rFonts w:ascii="Times New Roman" w:hAnsi="Times New Roman" w:cs="Times New Roman"/>
          <w:sz w:val="28"/>
          <w:szCs w:val="28"/>
        </w:rPr>
      </w:pPr>
      <w:r w:rsidRPr="00FC7925">
        <w:rPr>
          <w:rFonts w:ascii="Times New Roman" w:hAnsi="Times New Roman" w:cs="Times New Roman"/>
          <w:sz w:val="28"/>
          <w:szCs w:val="28"/>
        </w:rPr>
        <w:t xml:space="preserve">Слабыми сторонами развития некоммерческого сектора в муниципальном образовании являются: </w:t>
      </w:r>
    </w:p>
    <w:p w:rsidR="000876A5" w:rsidRPr="00FC7925" w:rsidRDefault="000876A5" w:rsidP="00A51A95">
      <w:pPr>
        <w:spacing w:after="0" w:line="240" w:lineRule="auto"/>
        <w:ind w:left="720"/>
        <w:jc w:val="both"/>
        <w:rPr>
          <w:rFonts w:ascii="Times New Roman" w:hAnsi="Times New Roman" w:cs="Times New Roman"/>
          <w:sz w:val="28"/>
          <w:szCs w:val="28"/>
        </w:rPr>
      </w:pPr>
      <w:r w:rsidRPr="00FC7925">
        <w:rPr>
          <w:rFonts w:ascii="Times New Roman" w:hAnsi="Times New Roman" w:cs="Times New Roman"/>
          <w:sz w:val="28"/>
          <w:szCs w:val="28"/>
        </w:rPr>
        <w:t>низкая гражданская активность населения;</w:t>
      </w:r>
    </w:p>
    <w:p w:rsidR="000876A5" w:rsidRPr="00FC7925" w:rsidRDefault="000876A5" w:rsidP="00A51A95">
      <w:pPr>
        <w:spacing w:after="0" w:line="240" w:lineRule="auto"/>
        <w:ind w:left="720"/>
        <w:jc w:val="both"/>
        <w:rPr>
          <w:rFonts w:ascii="Times New Roman" w:hAnsi="Times New Roman" w:cs="Times New Roman"/>
          <w:sz w:val="28"/>
          <w:szCs w:val="28"/>
        </w:rPr>
      </w:pPr>
      <w:r w:rsidRPr="00FC7925">
        <w:rPr>
          <w:rFonts w:ascii="Times New Roman" w:hAnsi="Times New Roman" w:cs="Times New Roman"/>
          <w:sz w:val="28"/>
          <w:szCs w:val="28"/>
        </w:rPr>
        <w:t>неравномерность развития отдельных видов общественной активности населения;</w:t>
      </w:r>
    </w:p>
    <w:p w:rsidR="000876A5" w:rsidRPr="00FC7925" w:rsidRDefault="000876A5" w:rsidP="00A51A95">
      <w:pPr>
        <w:spacing w:after="0" w:line="240" w:lineRule="auto"/>
        <w:ind w:left="720" w:right="-279"/>
        <w:jc w:val="both"/>
        <w:rPr>
          <w:rFonts w:ascii="Times New Roman" w:hAnsi="Times New Roman" w:cs="Times New Roman"/>
          <w:sz w:val="28"/>
          <w:szCs w:val="28"/>
        </w:rPr>
      </w:pPr>
      <w:r w:rsidRPr="00FC7925">
        <w:rPr>
          <w:rFonts w:ascii="Times New Roman" w:hAnsi="Times New Roman" w:cs="Times New Roman"/>
          <w:sz w:val="28"/>
          <w:szCs w:val="28"/>
        </w:rPr>
        <w:t>отсутствие системы эффективного взаимодействия органов местного самоуправления  и населения;</w:t>
      </w:r>
    </w:p>
    <w:p w:rsidR="000876A5" w:rsidRPr="00FC7925" w:rsidRDefault="000876A5" w:rsidP="00A51A95">
      <w:pPr>
        <w:spacing w:after="0" w:line="240" w:lineRule="auto"/>
        <w:ind w:left="720" w:right="-279"/>
        <w:jc w:val="both"/>
        <w:rPr>
          <w:rFonts w:ascii="Times New Roman" w:hAnsi="Times New Roman" w:cs="Times New Roman"/>
          <w:sz w:val="28"/>
          <w:szCs w:val="28"/>
        </w:rPr>
      </w:pPr>
      <w:r w:rsidRPr="00FC7925">
        <w:rPr>
          <w:rFonts w:ascii="Times New Roman" w:hAnsi="Times New Roman" w:cs="Times New Roman"/>
          <w:sz w:val="28"/>
          <w:szCs w:val="28"/>
        </w:rPr>
        <w:t>нехватка профессиональных и специальных знаний в области менеджмента и делопроизводства у руководителей НКО и, как следствие, отсутствие системности в их деятельности, низкий уровень планирования и неумение применять программный подход в своей деятельности;</w:t>
      </w:r>
    </w:p>
    <w:p w:rsidR="000876A5" w:rsidRPr="00FC7925" w:rsidRDefault="000876A5" w:rsidP="00A51A95">
      <w:pPr>
        <w:spacing w:after="0" w:line="240" w:lineRule="auto"/>
        <w:ind w:left="720" w:right="-279"/>
        <w:jc w:val="both"/>
        <w:rPr>
          <w:rFonts w:ascii="Times New Roman" w:hAnsi="Times New Roman" w:cs="Times New Roman"/>
          <w:sz w:val="28"/>
          <w:szCs w:val="28"/>
        </w:rPr>
      </w:pPr>
      <w:r w:rsidRPr="00FC7925">
        <w:rPr>
          <w:rFonts w:ascii="Times New Roman" w:hAnsi="Times New Roman" w:cs="Times New Roman"/>
          <w:sz w:val="28"/>
          <w:szCs w:val="28"/>
        </w:rPr>
        <w:t>неподготовленность к работе со средствами массовой информации, низкий уровень информированности общества о деятельности НКО;</w:t>
      </w:r>
    </w:p>
    <w:p w:rsidR="000876A5" w:rsidRPr="00FC7925" w:rsidRDefault="000876A5" w:rsidP="00A51A95">
      <w:pPr>
        <w:spacing w:after="0" w:line="240" w:lineRule="auto"/>
        <w:ind w:left="720" w:right="-279"/>
        <w:jc w:val="both"/>
        <w:rPr>
          <w:rFonts w:ascii="Times New Roman" w:hAnsi="Times New Roman" w:cs="Times New Roman"/>
          <w:sz w:val="28"/>
          <w:szCs w:val="28"/>
        </w:rPr>
      </w:pPr>
      <w:r w:rsidRPr="00FC7925">
        <w:rPr>
          <w:rFonts w:ascii="Times New Roman" w:hAnsi="Times New Roman" w:cs="Times New Roman"/>
          <w:sz w:val="28"/>
          <w:szCs w:val="28"/>
        </w:rPr>
        <w:t xml:space="preserve">ограниченные ресурсы НКО – человеческие, финансовые, технические; </w:t>
      </w:r>
    </w:p>
    <w:p w:rsidR="000876A5" w:rsidRPr="00FC7925" w:rsidRDefault="000876A5" w:rsidP="00A51A95">
      <w:pPr>
        <w:spacing w:after="0" w:line="240" w:lineRule="auto"/>
        <w:ind w:left="720" w:right="-279"/>
        <w:jc w:val="both"/>
        <w:rPr>
          <w:rFonts w:ascii="Times New Roman" w:hAnsi="Times New Roman" w:cs="Times New Roman"/>
          <w:sz w:val="28"/>
          <w:szCs w:val="28"/>
        </w:rPr>
      </w:pPr>
      <w:r w:rsidRPr="00FC7925">
        <w:rPr>
          <w:rFonts w:ascii="Times New Roman" w:hAnsi="Times New Roman" w:cs="Times New Roman"/>
          <w:sz w:val="28"/>
          <w:szCs w:val="28"/>
        </w:rPr>
        <w:lastRenderedPageBreak/>
        <w:t>разобщенность организаций, отсутствие налаженных внутренних контактов на уровне муниципального образования.</w:t>
      </w:r>
    </w:p>
    <w:p w:rsidR="000876A5" w:rsidRPr="00FC7925" w:rsidRDefault="000876A5" w:rsidP="00A51A95">
      <w:pPr>
        <w:spacing w:after="0" w:line="240" w:lineRule="auto"/>
        <w:ind w:right="-279" w:firstLine="708"/>
        <w:jc w:val="both"/>
        <w:rPr>
          <w:rFonts w:ascii="Times New Roman" w:hAnsi="Times New Roman" w:cs="Times New Roman"/>
          <w:sz w:val="28"/>
          <w:szCs w:val="28"/>
        </w:rPr>
      </w:pPr>
      <w:r w:rsidRPr="00FC7925">
        <w:rPr>
          <w:rFonts w:ascii="Times New Roman" w:hAnsi="Times New Roman" w:cs="Times New Roman"/>
          <w:sz w:val="28"/>
          <w:szCs w:val="28"/>
        </w:rPr>
        <w:t xml:space="preserve">Программа устанавливает систему мер поддержки НКО, направленных на развитие гражданского общества, создание правовых, экономических и организационных условий для гражданской активности и добровольческих инициатив горожан. </w:t>
      </w:r>
    </w:p>
    <w:p w:rsidR="00F93882" w:rsidRDefault="00DE7523" w:rsidP="000876A5">
      <w:pPr>
        <w:spacing w:after="0" w:line="240" w:lineRule="auto"/>
        <w:ind w:right="-279"/>
        <w:jc w:val="both"/>
        <w:rPr>
          <w:rFonts w:ascii="Times New Roman" w:hAnsi="Times New Roman" w:cs="Times New Roman"/>
          <w:sz w:val="28"/>
          <w:szCs w:val="28"/>
        </w:rPr>
      </w:pPr>
      <w:r>
        <w:rPr>
          <w:rFonts w:ascii="Times New Roman" w:hAnsi="Times New Roman" w:cs="Times New Roman"/>
          <w:sz w:val="28"/>
          <w:szCs w:val="28"/>
        </w:rPr>
        <w:tab/>
        <w:t xml:space="preserve">Основным  условием для стабильности развития НКО является возможность доступа к ресурсам для осуществления уставных задач. </w:t>
      </w:r>
      <w:r w:rsidR="00F93882">
        <w:rPr>
          <w:rFonts w:ascii="Times New Roman" w:hAnsi="Times New Roman" w:cs="Times New Roman"/>
          <w:sz w:val="28"/>
          <w:szCs w:val="28"/>
        </w:rPr>
        <w:t>Общественно полезный характер деятельности НКО не позволяет финансировать их работу за счет оплаты услуг конкретными благополучателями. Поэтому основным источником финансирования НКО является целевое финансирование их деятельности через систему грантов или через субсидирование издержек.</w:t>
      </w:r>
    </w:p>
    <w:p w:rsidR="00BF2A22" w:rsidRDefault="00F93882" w:rsidP="000876A5">
      <w:pPr>
        <w:spacing w:after="0" w:line="240" w:lineRule="auto"/>
        <w:ind w:right="-279"/>
        <w:jc w:val="both"/>
        <w:rPr>
          <w:rFonts w:ascii="Times New Roman" w:hAnsi="Times New Roman" w:cs="Times New Roman"/>
          <w:sz w:val="28"/>
          <w:szCs w:val="28"/>
        </w:rPr>
      </w:pPr>
      <w:r>
        <w:rPr>
          <w:rFonts w:ascii="Times New Roman" w:hAnsi="Times New Roman" w:cs="Times New Roman"/>
          <w:sz w:val="28"/>
          <w:szCs w:val="28"/>
        </w:rPr>
        <w:tab/>
        <w:t xml:space="preserve">Для привлечения НКО к решению актуальных для муниципального района проблем необходимо развивать грантовую систему </w:t>
      </w:r>
      <w:r w:rsidR="00BF2A22">
        <w:rPr>
          <w:rFonts w:ascii="Times New Roman" w:hAnsi="Times New Roman" w:cs="Times New Roman"/>
          <w:sz w:val="28"/>
          <w:szCs w:val="28"/>
        </w:rPr>
        <w:t>софинансирования</w:t>
      </w:r>
      <w:r>
        <w:rPr>
          <w:rFonts w:ascii="Times New Roman" w:hAnsi="Times New Roman" w:cs="Times New Roman"/>
          <w:sz w:val="28"/>
          <w:szCs w:val="28"/>
        </w:rPr>
        <w:t xml:space="preserve"> проектов за счет средств местного бюджета</w:t>
      </w:r>
      <w:r w:rsidR="00BF2A22">
        <w:rPr>
          <w:rFonts w:ascii="Times New Roman" w:hAnsi="Times New Roman" w:cs="Times New Roman"/>
          <w:sz w:val="28"/>
          <w:szCs w:val="28"/>
        </w:rPr>
        <w:t>.</w:t>
      </w:r>
    </w:p>
    <w:p w:rsidR="00BF2A22" w:rsidRDefault="00BF2A22" w:rsidP="000876A5">
      <w:pPr>
        <w:spacing w:after="0" w:line="240" w:lineRule="auto"/>
        <w:ind w:right="-279"/>
        <w:jc w:val="both"/>
        <w:rPr>
          <w:rFonts w:ascii="Times New Roman" w:hAnsi="Times New Roman" w:cs="Times New Roman"/>
          <w:sz w:val="28"/>
          <w:szCs w:val="28"/>
        </w:rPr>
      </w:pPr>
      <w:r>
        <w:rPr>
          <w:rFonts w:ascii="Times New Roman" w:hAnsi="Times New Roman" w:cs="Times New Roman"/>
          <w:sz w:val="28"/>
          <w:szCs w:val="28"/>
        </w:rPr>
        <w:tab/>
        <w:t>Для решения данной задачи в рамках Программы предусмотрена организация и проведение конкурса социально значимых инициатив (проектов) среди социально ориентированных некоммерческих организаций. Проведение конкурса позволит создать условия для финансовой поддержки инициатив общественных объединений и некоммерческих организаций, направленных на непосредственную работу с людьми, инициативу населения.</w:t>
      </w:r>
    </w:p>
    <w:p w:rsidR="00DC1EF5" w:rsidRDefault="00BF2A22" w:rsidP="000876A5">
      <w:pPr>
        <w:spacing w:after="0" w:line="240" w:lineRule="auto"/>
        <w:ind w:right="-279"/>
        <w:jc w:val="both"/>
        <w:rPr>
          <w:rFonts w:ascii="Times New Roman" w:hAnsi="Times New Roman" w:cs="Times New Roman"/>
          <w:sz w:val="28"/>
          <w:szCs w:val="28"/>
        </w:rPr>
      </w:pPr>
      <w:r>
        <w:rPr>
          <w:rFonts w:ascii="Times New Roman" w:hAnsi="Times New Roman" w:cs="Times New Roman"/>
          <w:sz w:val="28"/>
          <w:szCs w:val="28"/>
        </w:rPr>
        <w:tab/>
        <w:t>Следует отметить недостаточную исследова</w:t>
      </w:r>
      <w:r w:rsidR="00DC1EF5">
        <w:rPr>
          <w:rFonts w:ascii="Times New Roman" w:hAnsi="Times New Roman" w:cs="Times New Roman"/>
          <w:sz w:val="28"/>
          <w:szCs w:val="28"/>
        </w:rPr>
        <w:t>н</w:t>
      </w:r>
      <w:r>
        <w:rPr>
          <w:rFonts w:ascii="Times New Roman" w:hAnsi="Times New Roman" w:cs="Times New Roman"/>
          <w:sz w:val="28"/>
          <w:szCs w:val="28"/>
        </w:rPr>
        <w:t>ность</w:t>
      </w:r>
      <w:r w:rsidR="00DC1EF5">
        <w:rPr>
          <w:rFonts w:ascii="Times New Roman" w:hAnsi="Times New Roman" w:cs="Times New Roman"/>
          <w:sz w:val="28"/>
          <w:szCs w:val="28"/>
        </w:rPr>
        <w:t xml:space="preserve"> деятельности общественных организаций и объединений города. Необходимо проведение социологических исследований, которые помогли бы определить точное количество и структуру реально функционирующих НКО в городе, выявить отношение жителей города к их деятельности, спроектировать возможные варианты взаимодействия НКО и органов местного самоуправления, решить иные вопросы.</w:t>
      </w:r>
    </w:p>
    <w:p w:rsidR="00DC1EF5" w:rsidRDefault="00DC1EF5" w:rsidP="000876A5">
      <w:pPr>
        <w:spacing w:after="0" w:line="240" w:lineRule="auto"/>
        <w:ind w:right="-279"/>
        <w:jc w:val="both"/>
        <w:rPr>
          <w:rFonts w:ascii="Times New Roman" w:hAnsi="Times New Roman" w:cs="Times New Roman"/>
          <w:sz w:val="28"/>
          <w:szCs w:val="28"/>
        </w:rPr>
      </w:pPr>
      <w:r>
        <w:rPr>
          <w:rFonts w:ascii="Times New Roman" w:hAnsi="Times New Roman" w:cs="Times New Roman"/>
          <w:sz w:val="28"/>
          <w:szCs w:val="28"/>
        </w:rPr>
        <w:tab/>
        <w:t>Невысокий уровень освещенности деятельности НКО в средствах массовой информации (далее СМИ) снижает социальный эффект их деятельности, что не оказывает необходимого содействия развитию институтов и инициатив гражданского общества. СМИ могут осуществлять функции вовлечения граждан в общественную деятельность,</w:t>
      </w:r>
      <w:r w:rsidR="0049468A">
        <w:rPr>
          <w:rFonts w:ascii="Times New Roman" w:hAnsi="Times New Roman" w:cs="Times New Roman"/>
          <w:sz w:val="28"/>
          <w:szCs w:val="28"/>
        </w:rPr>
        <w:t xml:space="preserve"> формировать благоприятный имидж гражданских институтов, способствовать развитию конструктивного диалога с властью.</w:t>
      </w:r>
    </w:p>
    <w:p w:rsidR="0049468A" w:rsidRDefault="0049468A" w:rsidP="000876A5">
      <w:pPr>
        <w:spacing w:after="0" w:line="240" w:lineRule="auto"/>
        <w:ind w:right="-279"/>
        <w:jc w:val="both"/>
        <w:rPr>
          <w:rFonts w:ascii="Times New Roman" w:hAnsi="Times New Roman" w:cs="Times New Roman"/>
          <w:sz w:val="28"/>
          <w:szCs w:val="28"/>
        </w:rPr>
      </w:pPr>
      <w:r>
        <w:rPr>
          <w:rFonts w:ascii="Times New Roman" w:hAnsi="Times New Roman" w:cs="Times New Roman"/>
          <w:sz w:val="28"/>
          <w:szCs w:val="28"/>
        </w:rPr>
        <w:tab/>
        <w:t>Деятельность общественных объединений, организаций – то надежный проводник обратной связи от населения к власти, при их помощи органы местного самоуправления получают информацию об эффективности или неэффективности своих действий и реакции общества на них. Содействие развитию общественных объединений и некоммерческих организаций является одной из приоритетных задач социально – экономического развития Бугульминского муниципального района.</w:t>
      </w:r>
    </w:p>
    <w:p w:rsidR="00ED77CF" w:rsidRDefault="0049468A" w:rsidP="00ED77CF">
      <w:pPr>
        <w:spacing w:after="0" w:line="240" w:lineRule="auto"/>
        <w:ind w:right="-279" w:firstLine="708"/>
        <w:jc w:val="both"/>
        <w:rPr>
          <w:rFonts w:ascii="Times New Roman" w:hAnsi="Times New Roman" w:cs="Times New Roman"/>
          <w:sz w:val="28"/>
          <w:szCs w:val="28"/>
        </w:rPr>
      </w:pPr>
      <w:r>
        <w:rPr>
          <w:rFonts w:ascii="Times New Roman" w:hAnsi="Times New Roman" w:cs="Times New Roman"/>
          <w:sz w:val="28"/>
          <w:szCs w:val="28"/>
        </w:rPr>
        <w:t xml:space="preserve">Применение Программы  будет способствовать согласованности действий  органами местного самоуправления, коллегиальных общественных </w:t>
      </w:r>
      <w:r>
        <w:rPr>
          <w:rFonts w:ascii="Times New Roman" w:hAnsi="Times New Roman" w:cs="Times New Roman"/>
          <w:sz w:val="28"/>
          <w:szCs w:val="28"/>
        </w:rPr>
        <w:lastRenderedPageBreak/>
        <w:t>органов, общественных объединений и некоммерческих организаций, планированию совместных действий и суще</w:t>
      </w:r>
      <w:r w:rsidR="00ED77CF">
        <w:rPr>
          <w:rFonts w:ascii="Times New Roman" w:hAnsi="Times New Roman" w:cs="Times New Roman"/>
          <w:sz w:val="28"/>
          <w:szCs w:val="28"/>
        </w:rPr>
        <w:t>с</w:t>
      </w:r>
      <w:r>
        <w:rPr>
          <w:rFonts w:ascii="Times New Roman" w:hAnsi="Times New Roman" w:cs="Times New Roman"/>
          <w:sz w:val="28"/>
          <w:szCs w:val="28"/>
        </w:rPr>
        <w:t>тву</w:t>
      </w:r>
      <w:r w:rsidR="00ED77CF">
        <w:rPr>
          <w:rFonts w:ascii="Times New Roman" w:hAnsi="Times New Roman" w:cs="Times New Roman"/>
          <w:sz w:val="28"/>
          <w:szCs w:val="28"/>
        </w:rPr>
        <w:t>ющих ресурсов, обоснованной стратегии и тактики деятельности, развитию процесса по дальнейшему формированию гражданского и общественного сознания жителей Бугульминского муниципального района.</w:t>
      </w:r>
    </w:p>
    <w:p w:rsidR="00ED77CF" w:rsidRDefault="00ED77CF" w:rsidP="00ED77CF">
      <w:pPr>
        <w:spacing w:after="0" w:line="240" w:lineRule="auto"/>
        <w:ind w:right="-279" w:firstLine="708"/>
        <w:jc w:val="both"/>
        <w:rPr>
          <w:rFonts w:ascii="Times New Roman" w:hAnsi="Times New Roman" w:cs="Times New Roman"/>
          <w:sz w:val="28"/>
          <w:szCs w:val="28"/>
        </w:rPr>
      </w:pPr>
    </w:p>
    <w:p w:rsidR="000876A5" w:rsidRPr="00FC7925" w:rsidRDefault="000876A5" w:rsidP="00ED77CF">
      <w:pPr>
        <w:spacing w:after="0" w:line="240" w:lineRule="auto"/>
        <w:ind w:right="-279" w:firstLine="708"/>
        <w:jc w:val="both"/>
        <w:rPr>
          <w:rFonts w:ascii="Times New Roman" w:hAnsi="Times New Roman" w:cs="Times New Roman"/>
          <w:sz w:val="28"/>
          <w:szCs w:val="28"/>
        </w:rPr>
      </w:pPr>
    </w:p>
    <w:p w:rsidR="000876A5" w:rsidRPr="005F7BD2" w:rsidRDefault="005F7BD2" w:rsidP="005F7BD2">
      <w:pPr>
        <w:spacing w:after="0" w:line="240" w:lineRule="auto"/>
        <w:ind w:right="-279"/>
        <w:jc w:val="center"/>
        <w:rPr>
          <w:rFonts w:ascii="Times New Roman" w:hAnsi="Times New Roman" w:cs="Times New Roman"/>
          <w:sz w:val="28"/>
          <w:szCs w:val="28"/>
        </w:rPr>
      </w:pPr>
      <w:r w:rsidRPr="005F7BD2">
        <w:rPr>
          <w:rFonts w:ascii="Times New Roman" w:hAnsi="Times New Roman" w:cs="Times New Roman"/>
          <w:sz w:val="28"/>
          <w:szCs w:val="28"/>
        </w:rPr>
        <w:t>2</w:t>
      </w:r>
      <w:r w:rsidR="000876A5" w:rsidRPr="005F7BD2">
        <w:rPr>
          <w:rFonts w:ascii="Times New Roman" w:hAnsi="Times New Roman" w:cs="Times New Roman"/>
          <w:sz w:val="28"/>
          <w:szCs w:val="28"/>
        </w:rPr>
        <w:t>. Цели и задачи</w:t>
      </w:r>
      <w:r>
        <w:rPr>
          <w:rFonts w:ascii="Times New Roman" w:hAnsi="Times New Roman" w:cs="Times New Roman"/>
          <w:sz w:val="28"/>
          <w:szCs w:val="28"/>
        </w:rPr>
        <w:t xml:space="preserve"> и сроки реализации</w:t>
      </w:r>
      <w:r w:rsidR="000876A5" w:rsidRPr="005F7BD2">
        <w:rPr>
          <w:rFonts w:ascii="Times New Roman" w:hAnsi="Times New Roman" w:cs="Times New Roman"/>
          <w:sz w:val="28"/>
          <w:szCs w:val="28"/>
        </w:rPr>
        <w:t xml:space="preserve"> Программы</w:t>
      </w:r>
    </w:p>
    <w:p w:rsidR="000876A5" w:rsidRPr="005F7BD2" w:rsidRDefault="000876A5" w:rsidP="005F7BD2">
      <w:pPr>
        <w:spacing w:after="0" w:line="240" w:lineRule="auto"/>
        <w:ind w:right="-279"/>
        <w:jc w:val="center"/>
        <w:rPr>
          <w:rFonts w:ascii="Times New Roman" w:hAnsi="Times New Roman" w:cs="Times New Roman"/>
          <w:sz w:val="28"/>
          <w:szCs w:val="28"/>
        </w:rPr>
      </w:pPr>
    </w:p>
    <w:p w:rsidR="000876A5" w:rsidRPr="00FC7925" w:rsidRDefault="000876A5" w:rsidP="00DA30F7">
      <w:pPr>
        <w:spacing w:after="0" w:line="240" w:lineRule="auto"/>
        <w:ind w:right="-279" w:firstLine="708"/>
        <w:jc w:val="both"/>
        <w:rPr>
          <w:rFonts w:ascii="Times New Roman" w:hAnsi="Times New Roman" w:cs="Times New Roman"/>
          <w:sz w:val="28"/>
          <w:szCs w:val="28"/>
        </w:rPr>
      </w:pPr>
      <w:r w:rsidRPr="00FC7925">
        <w:rPr>
          <w:rFonts w:ascii="Times New Roman" w:hAnsi="Times New Roman" w:cs="Times New Roman"/>
          <w:sz w:val="28"/>
          <w:szCs w:val="28"/>
        </w:rPr>
        <w:t>Целью Программы является</w:t>
      </w:r>
      <w:r w:rsidR="005F7BD2">
        <w:rPr>
          <w:rFonts w:ascii="Times New Roman" w:hAnsi="Times New Roman" w:cs="Times New Roman"/>
          <w:sz w:val="28"/>
          <w:szCs w:val="28"/>
        </w:rPr>
        <w:t xml:space="preserve"> стимулирование и поддержка деятельности социально ориентированных некоммерческих организаций на территории Бугульминского муниципального района Республики Татарстан.</w:t>
      </w:r>
    </w:p>
    <w:p w:rsidR="000876A5" w:rsidRPr="00FC7925" w:rsidRDefault="000876A5" w:rsidP="00E60BAC">
      <w:pPr>
        <w:spacing w:after="0" w:line="240" w:lineRule="auto"/>
        <w:ind w:right="-279" w:firstLine="708"/>
        <w:jc w:val="both"/>
        <w:rPr>
          <w:rFonts w:ascii="Times New Roman" w:hAnsi="Times New Roman" w:cs="Times New Roman"/>
          <w:sz w:val="28"/>
          <w:szCs w:val="28"/>
        </w:rPr>
      </w:pPr>
      <w:r w:rsidRPr="00FC7925">
        <w:rPr>
          <w:rFonts w:ascii="Times New Roman" w:hAnsi="Times New Roman" w:cs="Times New Roman"/>
          <w:sz w:val="28"/>
          <w:szCs w:val="28"/>
        </w:rPr>
        <w:t>Достижение цели возможно посредством решения следующих задач:</w:t>
      </w:r>
    </w:p>
    <w:p w:rsidR="000876A5" w:rsidRPr="00FC7925" w:rsidRDefault="000876A5" w:rsidP="000876A5">
      <w:pPr>
        <w:spacing w:after="0" w:line="240" w:lineRule="auto"/>
        <w:ind w:right="-279"/>
        <w:jc w:val="both"/>
        <w:rPr>
          <w:rFonts w:ascii="Times New Roman" w:hAnsi="Times New Roman" w:cs="Times New Roman"/>
          <w:sz w:val="28"/>
          <w:szCs w:val="28"/>
        </w:rPr>
      </w:pPr>
      <w:r w:rsidRPr="00FC7925">
        <w:rPr>
          <w:rFonts w:ascii="Times New Roman" w:hAnsi="Times New Roman" w:cs="Times New Roman"/>
          <w:sz w:val="28"/>
          <w:szCs w:val="28"/>
        </w:rPr>
        <w:t xml:space="preserve">- </w:t>
      </w:r>
      <w:r w:rsidR="00E60BAC">
        <w:rPr>
          <w:rFonts w:ascii="Times New Roman" w:hAnsi="Times New Roman" w:cs="Times New Roman"/>
          <w:sz w:val="28"/>
          <w:szCs w:val="28"/>
        </w:rPr>
        <w:t>р</w:t>
      </w:r>
      <w:r w:rsidRPr="00FC7925">
        <w:rPr>
          <w:rFonts w:ascii="Times New Roman" w:hAnsi="Times New Roman" w:cs="Times New Roman"/>
          <w:sz w:val="28"/>
          <w:szCs w:val="28"/>
        </w:rPr>
        <w:t>азвитие механизмов финансовой, имущественной, информационной, консультационной поддержки НКО;</w:t>
      </w:r>
    </w:p>
    <w:p w:rsidR="000876A5" w:rsidRPr="00FC7925" w:rsidRDefault="000876A5" w:rsidP="000876A5">
      <w:pPr>
        <w:spacing w:after="0" w:line="240" w:lineRule="auto"/>
        <w:ind w:right="-279"/>
        <w:jc w:val="both"/>
        <w:rPr>
          <w:rFonts w:ascii="Times New Roman" w:hAnsi="Times New Roman" w:cs="Times New Roman"/>
          <w:sz w:val="28"/>
          <w:szCs w:val="28"/>
        </w:rPr>
      </w:pPr>
      <w:r w:rsidRPr="00FC7925">
        <w:rPr>
          <w:rFonts w:ascii="Times New Roman" w:hAnsi="Times New Roman" w:cs="Times New Roman"/>
          <w:sz w:val="28"/>
          <w:szCs w:val="28"/>
        </w:rPr>
        <w:t>- создание постоянно действующей системы взаимодействия органов местного самоуправления и населения;</w:t>
      </w:r>
    </w:p>
    <w:p w:rsidR="000876A5" w:rsidRDefault="00E60BAC" w:rsidP="00E60BAC">
      <w:pPr>
        <w:spacing w:after="0" w:line="240" w:lineRule="auto"/>
        <w:ind w:right="-279"/>
        <w:jc w:val="both"/>
        <w:rPr>
          <w:rFonts w:ascii="Times New Roman" w:hAnsi="Times New Roman" w:cs="Times New Roman"/>
          <w:sz w:val="28"/>
          <w:szCs w:val="28"/>
        </w:rPr>
      </w:pPr>
      <w:r>
        <w:rPr>
          <w:rFonts w:ascii="Times New Roman" w:hAnsi="Times New Roman" w:cs="Times New Roman"/>
          <w:sz w:val="28"/>
          <w:szCs w:val="28"/>
        </w:rPr>
        <w:t>- популяризация деятельности СО НКО в средствах массовой информации;</w:t>
      </w:r>
    </w:p>
    <w:p w:rsidR="00E60BAC" w:rsidRDefault="00E60BAC" w:rsidP="00E60BAC">
      <w:pPr>
        <w:spacing w:after="0" w:line="240" w:lineRule="auto"/>
        <w:ind w:right="-279"/>
        <w:jc w:val="both"/>
        <w:rPr>
          <w:rFonts w:ascii="Times New Roman" w:hAnsi="Times New Roman" w:cs="Times New Roman"/>
          <w:sz w:val="28"/>
          <w:szCs w:val="28"/>
        </w:rPr>
      </w:pPr>
      <w:r>
        <w:rPr>
          <w:rFonts w:ascii="Times New Roman" w:hAnsi="Times New Roman" w:cs="Times New Roman"/>
          <w:sz w:val="28"/>
          <w:szCs w:val="28"/>
        </w:rPr>
        <w:t>-совершенствование условий для развития сферы социальных услуг, предоставляемых СО НКО на территории Бугульминского муниципального района;</w:t>
      </w:r>
    </w:p>
    <w:p w:rsidR="00E60BAC" w:rsidRDefault="00E60BAC" w:rsidP="00E60BAC">
      <w:pPr>
        <w:spacing w:after="0" w:line="240" w:lineRule="auto"/>
        <w:ind w:right="-279"/>
        <w:jc w:val="both"/>
        <w:rPr>
          <w:rFonts w:ascii="Times New Roman" w:hAnsi="Times New Roman" w:cs="Times New Roman"/>
          <w:sz w:val="28"/>
          <w:szCs w:val="28"/>
        </w:rPr>
      </w:pPr>
      <w:r>
        <w:rPr>
          <w:rFonts w:ascii="Times New Roman" w:hAnsi="Times New Roman" w:cs="Times New Roman"/>
          <w:sz w:val="28"/>
          <w:szCs w:val="28"/>
        </w:rPr>
        <w:t>- оказание содействия в переподготовке и обучении работников и добровольцев СО НКО;</w:t>
      </w:r>
    </w:p>
    <w:p w:rsidR="00E60BAC" w:rsidRDefault="00E60BAC" w:rsidP="00E60BAC">
      <w:pPr>
        <w:spacing w:after="0" w:line="240" w:lineRule="auto"/>
        <w:ind w:right="-279"/>
        <w:jc w:val="both"/>
        <w:rPr>
          <w:rFonts w:ascii="Times New Roman" w:hAnsi="Times New Roman" w:cs="Times New Roman"/>
          <w:sz w:val="28"/>
          <w:szCs w:val="28"/>
        </w:rPr>
      </w:pPr>
      <w:r>
        <w:rPr>
          <w:rFonts w:ascii="Times New Roman" w:hAnsi="Times New Roman" w:cs="Times New Roman"/>
          <w:sz w:val="28"/>
          <w:szCs w:val="28"/>
        </w:rPr>
        <w:t>- развитие механизмов стимулирования благотворительной деятельности и добровольческого движения в муниципальном образовании.</w:t>
      </w:r>
    </w:p>
    <w:p w:rsidR="00E60BAC" w:rsidRDefault="00E60BAC" w:rsidP="00E60BAC">
      <w:pPr>
        <w:spacing w:after="0" w:line="240" w:lineRule="auto"/>
        <w:ind w:right="-279" w:firstLine="708"/>
        <w:jc w:val="both"/>
        <w:rPr>
          <w:rFonts w:ascii="Times New Roman" w:hAnsi="Times New Roman" w:cs="Times New Roman"/>
          <w:sz w:val="28"/>
          <w:szCs w:val="28"/>
        </w:rPr>
      </w:pPr>
      <w:r>
        <w:rPr>
          <w:rFonts w:ascii="Times New Roman" w:hAnsi="Times New Roman" w:cs="Times New Roman"/>
          <w:sz w:val="28"/>
          <w:szCs w:val="28"/>
        </w:rPr>
        <w:t xml:space="preserve">Срок реализации Программы – 2020 год. </w:t>
      </w:r>
    </w:p>
    <w:p w:rsidR="005F7BD2" w:rsidRDefault="005F7BD2" w:rsidP="005F7BD2">
      <w:pPr>
        <w:spacing w:after="0" w:line="240" w:lineRule="auto"/>
        <w:ind w:right="-279"/>
        <w:jc w:val="center"/>
        <w:rPr>
          <w:rFonts w:ascii="Times New Roman" w:hAnsi="Times New Roman" w:cs="Times New Roman"/>
          <w:sz w:val="28"/>
          <w:szCs w:val="28"/>
        </w:rPr>
      </w:pPr>
    </w:p>
    <w:p w:rsidR="000876A5" w:rsidRPr="005F7BD2" w:rsidRDefault="00A51A95" w:rsidP="005F7BD2">
      <w:pPr>
        <w:spacing w:after="0" w:line="240" w:lineRule="auto"/>
        <w:ind w:right="-279"/>
        <w:jc w:val="center"/>
        <w:rPr>
          <w:rFonts w:ascii="Times New Roman" w:hAnsi="Times New Roman" w:cs="Times New Roman"/>
          <w:sz w:val="28"/>
          <w:szCs w:val="28"/>
        </w:rPr>
      </w:pPr>
      <w:r>
        <w:rPr>
          <w:rFonts w:ascii="Times New Roman" w:hAnsi="Times New Roman" w:cs="Times New Roman"/>
          <w:sz w:val="28"/>
          <w:szCs w:val="28"/>
        </w:rPr>
        <w:t>3</w:t>
      </w:r>
      <w:r w:rsidR="000876A5" w:rsidRPr="005F7BD2">
        <w:rPr>
          <w:rFonts w:ascii="Times New Roman" w:hAnsi="Times New Roman" w:cs="Times New Roman"/>
          <w:sz w:val="28"/>
          <w:szCs w:val="28"/>
        </w:rPr>
        <w:t>. Критерии эффективности реализации Программы</w:t>
      </w:r>
    </w:p>
    <w:p w:rsidR="000876A5" w:rsidRPr="005F7BD2" w:rsidRDefault="000876A5" w:rsidP="000876A5">
      <w:pPr>
        <w:spacing w:after="0" w:line="240" w:lineRule="auto"/>
        <w:ind w:right="-279"/>
        <w:jc w:val="both"/>
        <w:rPr>
          <w:rFonts w:ascii="Times New Roman" w:hAnsi="Times New Roman" w:cs="Times New Roman"/>
          <w:sz w:val="28"/>
          <w:szCs w:val="28"/>
        </w:rPr>
      </w:pPr>
    </w:p>
    <w:p w:rsidR="000876A5" w:rsidRPr="00FC7925" w:rsidRDefault="000876A5" w:rsidP="00E60BAC">
      <w:pPr>
        <w:spacing w:after="0" w:line="240" w:lineRule="auto"/>
        <w:ind w:right="-279" w:firstLine="708"/>
        <w:jc w:val="both"/>
        <w:rPr>
          <w:rFonts w:ascii="Times New Roman" w:hAnsi="Times New Roman" w:cs="Times New Roman"/>
          <w:sz w:val="28"/>
          <w:szCs w:val="28"/>
        </w:rPr>
      </w:pPr>
      <w:r w:rsidRPr="00FC7925">
        <w:rPr>
          <w:rFonts w:ascii="Times New Roman" w:hAnsi="Times New Roman" w:cs="Times New Roman"/>
          <w:sz w:val="28"/>
          <w:szCs w:val="28"/>
        </w:rPr>
        <w:t xml:space="preserve">Эффективность реализации Программы оценивается по качественным и количественным показателям, характеризующим состояние гражданской активности населения на муниципальном уровне. </w:t>
      </w:r>
    </w:p>
    <w:p w:rsidR="000876A5" w:rsidRPr="00FC7925" w:rsidRDefault="000876A5" w:rsidP="00E60BAC">
      <w:pPr>
        <w:spacing w:after="0" w:line="240" w:lineRule="auto"/>
        <w:ind w:right="-279" w:firstLine="708"/>
        <w:jc w:val="both"/>
        <w:rPr>
          <w:rFonts w:ascii="Times New Roman" w:hAnsi="Times New Roman" w:cs="Times New Roman"/>
          <w:sz w:val="28"/>
          <w:szCs w:val="28"/>
        </w:rPr>
      </w:pPr>
      <w:r w:rsidRPr="00FC7925">
        <w:rPr>
          <w:rFonts w:ascii="Times New Roman" w:hAnsi="Times New Roman" w:cs="Times New Roman"/>
          <w:sz w:val="28"/>
          <w:szCs w:val="28"/>
        </w:rPr>
        <w:t>В результате реализации мероприятий ожидается:</w:t>
      </w:r>
    </w:p>
    <w:p w:rsidR="000876A5" w:rsidRPr="00FC7925" w:rsidRDefault="00C55CCF" w:rsidP="000876A5">
      <w:pPr>
        <w:spacing w:after="0" w:line="240" w:lineRule="auto"/>
        <w:ind w:right="-279"/>
        <w:jc w:val="both"/>
        <w:rPr>
          <w:rFonts w:ascii="Times New Roman" w:hAnsi="Times New Roman" w:cs="Times New Roman"/>
          <w:sz w:val="28"/>
          <w:szCs w:val="28"/>
        </w:rPr>
      </w:pPr>
      <w:r>
        <w:rPr>
          <w:rFonts w:ascii="Times New Roman" w:hAnsi="Times New Roman" w:cs="Times New Roman"/>
          <w:sz w:val="28"/>
          <w:szCs w:val="28"/>
        </w:rPr>
        <w:t>-</w:t>
      </w:r>
      <w:r w:rsidR="000876A5" w:rsidRPr="00FC7925">
        <w:rPr>
          <w:rFonts w:ascii="Times New Roman" w:hAnsi="Times New Roman" w:cs="Times New Roman"/>
          <w:sz w:val="28"/>
          <w:szCs w:val="28"/>
        </w:rPr>
        <w:t>увеличение числа НКО, имеющих статус юридического лица</w:t>
      </w:r>
      <w:r w:rsidR="00E60BAC">
        <w:rPr>
          <w:rFonts w:ascii="Times New Roman" w:hAnsi="Times New Roman" w:cs="Times New Roman"/>
          <w:sz w:val="28"/>
          <w:szCs w:val="28"/>
        </w:rPr>
        <w:t>;</w:t>
      </w:r>
    </w:p>
    <w:p w:rsidR="000876A5" w:rsidRPr="00FC7925" w:rsidRDefault="00C55CCF" w:rsidP="000876A5">
      <w:pPr>
        <w:spacing w:after="0" w:line="240" w:lineRule="auto"/>
        <w:ind w:right="-279"/>
        <w:jc w:val="both"/>
        <w:rPr>
          <w:rFonts w:ascii="Times New Roman" w:hAnsi="Times New Roman" w:cs="Times New Roman"/>
          <w:sz w:val="28"/>
          <w:szCs w:val="28"/>
        </w:rPr>
      </w:pPr>
      <w:r>
        <w:rPr>
          <w:rFonts w:ascii="Times New Roman" w:hAnsi="Times New Roman" w:cs="Times New Roman"/>
          <w:sz w:val="28"/>
          <w:szCs w:val="28"/>
        </w:rPr>
        <w:t>-</w:t>
      </w:r>
      <w:r w:rsidR="000876A5" w:rsidRPr="00FC7925">
        <w:rPr>
          <w:rFonts w:ascii="Times New Roman" w:hAnsi="Times New Roman" w:cs="Times New Roman"/>
          <w:sz w:val="28"/>
          <w:szCs w:val="28"/>
        </w:rPr>
        <w:t>увеличение количества проведенных в муниципальном образовании общественных акций и мероприятий</w:t>
      </w:r>
      <w:r>
        <w:rPr>
          <w:rFonts w:ascii="Times New Roman" w:hAnsi="Times New Roman" w:cs="Times New Roman"/>
          <w:sz w:val="28"/>
          <w:szCs w:val="28"/>
        </w:rPr>
        <w:t>;</w:t>
      </w:r>
    </w:p>
    <w:p w:rsidR="000876A5" w:rsidRPr="00FC7925" w:rsidRDefault="00C55CCF" w:rsidP="000876A5">
      <w:pPr>
        <w:spacing w:after="0" w:line="240" w:lineRule="auto"/>
        <w:ind w:right="-279"/>
        <w:jc w:val="both"/>
        <w:rPr>
          <w:rFonts w:ascii="Times New Roman" w:hAnsi="Times New Roman" w:cs="Times New Roman"/>
          <w:sz w:val="28"/>
          <w:szCs w:val="28"/>
        </w:rPr>
      </w:pPr>
      <w:r>
        <w:rPr>
          <w:rFonts w:ascii="Times New Roman" w:hAnsi="Times New Roman" w:cs="Times New Roman"/>
          <w:sz w:val="28"/>
          <w:szCs w:val="28"/>
        </w:rPr>
        <w:t xml:space="preserve"> -</w:t>
      </w:r>
      <w:r w:rsidR="000876A5" w:rsidRPr="00FC7925">
        <w:rPr>
          <w:rFonts w:ascii="Times New Roman" w:hAnsi="Times New Roman" w:cs="Times New Roman"/>
          <w:sz w:val="28"/>
          <w:szCs w:val="28"/>
        </w:rPr>
        <w:t>увеличение количества НКО, принявших участие и получивших гранты в районных и краевых</w:t>
      </w:r>
      <w:r>
        <w:rPr>
          <w:rFonts w:ascii="Times New Roman" w:hAnsi="Times New Roman" w:cs="Times New Roman"/>
          <w:sz w:val="28"/>
          <w:szCs w:val="28"/>
        </w:rPr>
        <w:t xml:space="preserve"> конкурсах социальных проектов;</w:t>
      </w:r>
    </w:p>
    <w:p w:rsidR="000876A5" w:rsidRPr="00FC7925" w:rsidRDefault="00C55CCF" w:rsidP="000876A5">
      <w:pPr>
        <w:spacing w:after="0" w:line="240" w:lineRule="auto"/>
        <w:ind w:right="-279"/>
        <w:jc w:val="both"/>
        <w:rPr>
          <w:rFonts w:ascii="Times New Roman" w:hAnsi="Times New Roman" w:cs="Times New Roman"/>
          <w:sz w:val="28"/>
          <w:szCs w:val="28"/>
        </w:rPr>
      </w:pPr>
      <w:r>
        <w:rPr>
          <w:rFonts w:ascii="Times New Roman" w:hAnsi="Times New Roman" w:cs="Times New Roman"/>
          <w:sz w:val="28"/>
          <w:szCs w:val="28"/>
        </w:rPr>
        <w:t>-</w:t>
      </w:r>
      <w:r w:rsidR="000876A5" w:rsidRPr="00FC7925">
        <w:rPr>
          <w:rFonts w:ascii="Times New Roman" w:hAnsi="Times New Roman" w:cs="Times New Roman"/>
          <w:sz w:val="28"/>
          <w:szCs w:val="28"/>
        </w:rPr>
        <w:t>увеличение количества и повышение качества социальных услуг, предоставляемых населению НКО</w:t>
      </w:r>
      <w:r>
        <w:rPr>
          <w:rFonts w:ascii="Times New Roman" w:hAnsi="Times New Roman" w:cs="Times New Roman"/>
          <w:sz w:val="28"/>
          <w:szCs w:val="28"/>
        </w:rPr>
        <w:t>;</w:t>
      </w:r>
    </w:p>
    <w:p w:rsidR="00C55CCF" w:rsidRDefault="00C55CCF" w:rsidP="000876A5">
      <w:pPr>
        <w:spacing w:after="0" w:line="240" w:lineRule="auto"/>
        <w:ind w:right="-279"/>
        <w:jc w:val="both"/>
        <w:rPr>
          <w:rFonts w:ascii="Times New Roman" w:hAnsi="Times New Roman" w:cs="Times New Roman"/>
          <w:sz w:val="28"/>
          <w:szCs w:val="28"/>
        </w:rPr>
      </w:pPr>
      <w:r>
        <w:rPr>
          <w:rFonts w:ascii="Times New Roman" w:hAnsi="Times New Roman" w:cs="Times New Roman"/>
          <w:sz w:val="28"/>
          <w:szCs w:val="28"/>
        </w:rPr>
        <w:t>-</w:t>
      </w:r>
      <w:r w:rsidR="000876A5" w:rsidRPr="00FC7925">
        <w:rPr>
          <w:rFonts w:ascii="Times New Roman" w:hAnsi="Times New Roman" w:cs="Times New Roman"/>
          <w:sz w:val="28"/>
          <w:szCs w:val="28"/>
        </w:rPr>
        <w:t>увеличение объема благотворительной деятельности по муниципальному образованию</w:t>
      </w:r>
      <w:r w:rsidR="00BC5F9D">
        <w:rPr>
          <w:rFonts w:ascii="Times New Roman" w:hAnsi="Times New Roman" w:cs="Times New Roman"/>
          <w:sz w:val="28"/>
          <w:szCs w:val="28"/>
        </w:rPr>
        <w:t>.</w:t>
      </w:r>
    </w:p>
    <w:p w:rsidR="00BC5F9D" w:rsidRDefault="00BC5F9D" w:rsidP="000876A5">
      <w:pPr>
        <w:spacing w:after="0" w:line="240" w:lineRule="auto"/>
        <w:ind w:right="-279"/>
        <w:jc w:val="both"/>
        <w:rPr>
          <w:rFonts w:ascii="Times New Roman" w:hAnsi="Times New Roman" w:cs="Times New Roman"/>
          <w:sz w:val="28"/>
          <w:szCs w:val="28"/>
        </w:rPr>
      </w:pPr>
    </w:p>
    <w:p w:rsidR="00BC5F9D" w:rsidRDefault="00BC5F9D" w:rsidP="000876A5">
      <w:pPr>
        <w:spacing w:after="0" w:line="240" w:lineRule="auto"/>
        <w:ind w:right="-279"/>
        <w:jc w:val="both"/>
        <w:rPr>
          <w:rFonts w:ascii="Times New Roman" w:hAnsi="Times New Roman" w:cs="Times New Roman"/>
          <w:sz w:val="28"/>
          <w:szCs w:val="28"/>
        </w:rPr>
      </w:pPr>
    </w:p>
    <w:p w:rsidR="00E313E2" w:rsidRDefault="00E313E2" w:rsidP="000876A5">
      <w:pPr>
        <w:spacing w:after="0" w:line="240" w:lineRule="auto"/>
        <w:ind w:right="-279"/>
        <w:jc w:val="both"/>
        <w:rPr>
          <w:rFonts w:ascii="Times New Roman" w:hAnsi="Times New Roman" w:cs="Times New Roman"/>
          <w:sz w:val="28"/>
          <w:szCs w:val="28"/>
        </w:rPr>
      </w:pPr>
    </w:p>
    <w:p w:rsidR="00C55CCF" w:rsidRPr="00A51A95" w:rsidRDefault="003A3428" w:rsidP="00A51A95">
      <w:pPr>
        <w:pStyle w:val="a3"/>
        <w:numPr>
          <w:ilvl w:val="0"/>
          <w:numId w:val="5"/>
        </w:numPr>
        <w:spacing w:after="0" w:line="240" w:lineRule="auto"/>
        <w:ind w:right="-279"/>
        <w:jc w:val="center"/>
        <w:rPr>
          <w:rFonts w:ascii="Times New Roman" w:hAnsi="Times New Roman" w:cs="Times New Roman"/>
          <w:sz w:val="28"/>
          <w:szCs w:val="28"/>
        </w:rPr>
      </w:pPr>
      <w:r>
        <w:rPr>
          <w:rFonts w:ascii="Times New Roman" w:hAnsi="Times New Roman" w:cs="Times New Roman"/>
          <w:sz w:val="28"/>
          <w:szCs w:val="28"/>
        </w:rPr>
        <w:lastRenderedPageBreak/>
        <w:t>Р</w:t>
      </w:r>
      <w:r w:rsidR="00C55CCF" w:rsidRPr="00A51A95">
        <w:rPr>
          <w:rFonts w:ascii="Times New Roman" w:hAnsi="Times New Roman" w:cs="Times New Roman"/>
          <w:sz w:val="28"/>
          <w:szCs w:val="28"/>
        </w:rPr>
        <w:t xml:space="preserve">есурсное обеспечение программы </w:t>
      </w:r>
    </w:p>
    <w:p w:rsidR="00C55CCF" w:rsidRDefault="00C55CCF" w:rsidP="00C55CCF">
      <w:pPr>
        <w:spacing w:after="0" w:line="240" w:lineRule="auto"/>
        <w:ind w:right="-279"/>
        <w:jc w:val="both"/>
        <w:rPr>
          <w:rFonts w:ascii="Times New Roman" w:hAnsi="Times New Roman" w:cs="Times New Roman"/>
          <w:sz w:val="28"/>
          <w:szCs w:val="28"/>
        </w:rPr>
      </w:pPr>
    </w:p>
    <w:p w:rsidR="00C55CCF" w:rsidRPr="00D576BE" w:rsidRDefault="00C55CCF" w:rsidP="00C55CCF">
      <w:pPr>
        <w:spacing w:after="0" w:line="240" w:lineRule="auto"/>
        <w:ind w:right="-279" w:firstLine="360"/>
        <w:jc w:val="both"/>
        <w:rPr>
          <w:rFonts w:ascii="Times New Roman" w:hAnsi="Times New Roman" w:cs="Times New Roman"/>
          <w:color w:val="0D0D0D" w:themeColor="text1" w:themeTint="F2"/>
          <w:sz w:val="28"/>
          <w:szCs w:val="28"/>
        </w:rPr>
      </w:pPr>
      <w:r w:rsidRPr="00D576BE">
        <w:rPr>
          <w:rFonts w:ascii="Times New Roman" w:hAnsi="Times New Roman" w:cs="Times New Roman"/>
          <w:color w:val="0D0D0D" w:themeColor="text1" w:themeTint="F2"/>
          <w:sz w:val="28"/>
          <w:szCs w:val="28"/>
        </w:rPr>
        <w:t>Финансирование мероприятий осуществляется через управления органов местного самоуправления,  ответственных за их реализацию и являющиеся исполнителями настоящей программы. Сумма финансирования может изменяться. Для реализации предложенной программы из ме</w:t>
      </w:r>
      <w:r w:rsidR="00D576BE" w:rsidRPr="00D576BE">
        <w:rPr>
          <w:rFonts w:ascii="Times New Roman" w:hAnsi="Times New Roman" w:cs="Times New Roman"/>
          <w:color w:val="0D0D0D" w:themeColor="text1" w:themeTint="F2"/>
          <w:sz w:val="28"/>
          <w:szCs w:val="28"/>
        </w:rPr>
        <w:t>стного бюджета запланировано 505</w:t>
      </w:r>
      <w:r w:rsidRPr="00D576BE">
        <w:rPr>
          <w:rFonts w:ascii="Times New Roman" w:hAnsi="Times New Roman" w:cs="Times New Roman"/>
          <w:color w:val="0D0D0D" w:themeColor="text1" w:themeTint="F2"/>
          <w:sz w:val="28"/>
          <w:szCs w:val="28"/>
        </w:rPr>
        <w:t xml:space="preserve"> тысяч рублей</w:t>
      </w:r>
      <w:r w:rsidR="00D576BE" w:rsidRPr="00D576BE">
        <w:rPr>
          <w:rFonts w:ascii="Times New Roman" w:hAnsi="Times New Roman" w:cs="Times New Roman"/>
          <w:color w:val="0D0D0D" w:themeColor="text1" w:themeTint="F2"/>
          <w:sz w:val="28"/>
          <w:szCs w:val="28"/>
        </w:rPr>
        <w:t>.</w:t>
      </w:r>
    </w:p>
    <w:p w:rsidR="000876A5" w:rsidRDefault="000876A5" w:rsidP="00C55CCF">
      <w:pPr>
        <w:spacing w:after="0" w:line="240" w:lineRule="auto"/>
        <w:ind w:right="-279"/>
        <w:jc w:val="center"/>
        <w:rPr>
          <w:rFonts w:ascii="Times New Roman" w:hAnsi="Times New Roman" w:cs="Times New Roman"/>
          <w:color w:val="C00000"/>
          <w:sz w:val="28"/>
          <w:szCs w:val="28"/>
        </w:rPr>
      </w:pPr>
    </w:p>
    <w:p w:rsidR="00C55CCF" w:rsidRPr="00C55CCF" w:rsidRDefault="00C55CCF" w:rsidP="00C55CCF">
      <w:pPr>
        <w:pStyle w:val="a3"/>
        <w:numPr>
          <w:ilvl w:val="0"/>
          <w:numId w:val="1"/>
        </w:numPr>
        <w:spacing w:after="0" w:line="240" w:lineRule="auto"/>
        <w:ind w:right="-279"/>
        <w:jc w:val="center"/>
        <w:rPr>
          <w:rFonts w:ascii="Times New Roman" w:hAnsi="Times New Roman" w:cs="Times New Roman"/>
          <w:sz w:val="28"/>
          <w:szCs w:val="28"/>
        </w:rPr>
      </w:pPr>
      <w:r w:rsidRPr="00C55CCF">
        <w:rPr>
          <w:rFonts w:ascii="Times New Roman" w:hAnsi="Times New Roman" w:cs="Times New Roman"/>
          <w:color w:val="000000" w:themeColor="text1"/>
          <w:sz w:val="28"/>
          <w:szCs w:val="28"/>
        </w:rPr>
        <w:t>Механизм</w:t>
      </w:r>
      <w:r w:rsidRPr="00C55CCF">
        <w:rPr>
          <w:rFonts w:ascii="Times New Roman" w:hAnsi="Times New Roman" w:cs="Times New Roman"/>
          <w:sz w:val="28"/>
          <w:szCs w:val="28"/>
        </w:rPr>
        <w:t xml:space="preserve"> реализации Программы и контроль за ее выполнением</w:t>
      </w:r>
    </w:p>
    <w:p w:rsidR="005F7BD2" w:rsidRDefault="005F7BD2" w:rsidP="00C55CCF">
      <w:pPr>
        <w:spacing w:after="0" w:line="240" w:lineRule="auto"/>
        <w:ind w:right="-279"/>
        <w:jc w:val="center"/>
        <w:rPr>
          <w:rFonts w:ascii="Times New Roman" w:hAnsi="Times New Roman" w:cs="Times New Roman"/>
          <w:sz w:val="28"/>
          <w:szCs w:val="28"/>
        </w:rPr>
      </w:pPr>
    </w:p>
    <w:p w:rsidR="000876A5" w:rsidRDefault="00C55CCF" w:rsidP="00C55CCF">
      <w:pPr>
        <w:spacing w:after="0" w:line="240" w:lineRule="auto"/>
        <w:ind w:right="-279" w:firstLine="360"/>
        <w:jc w:val="both"/>
        <w:rPr>
          <w:rFonts w:ascii="Times New Roman" w:hAnsi="Times New Roman" w:cs="Times New Roman"/>
          <w:sz w:val="28"/>
          <w:szCs w:val="28"/>
        </w:rPr>
      </w:pPr>
      <w:r>
        <w:rPr>
          <w:rFonts w:ascii="Times New Roman" w:hAnsi="Times New Roman" w:cs="Times New Roman"/>
          <w:sz w:val="28"/>
          <w:szCs w:val="28"/>
        </w:rPr>
        <w:t>Общий контроль</w:t>
      </w:r>
      <w:r w:rsidR="003A3428">
        <w:rPr>
          <w:rFonts w:ascii="Times New Roman" w:hAnsi="Times New Roman" w:cs="Times New Roman"/>
          <w:sz w:val="28"/>
          <w:szCs w:val="28"/>
        </w:rPr>
        <w:t xml:space="preserve"> над</w:t>
      </w:r>
      <w:r>
        <w:rPr>
          <w:rFonts w:ascii="Times New Roman" w:hAnsi="Times New Roman" w:cs="Times New Roman"/>
          <w:sz w:val="28"/>
          <w:szCs w:val="28"/>
        </w:rPr>
        <w:t xml:space="preserve"> испо</w:t>
      </w:r>
      <w:r w:rsidR="00D576BE">
        <w:rPr>
          <w:rFonts w:ascii="Times New Roman" w:hAnsi="Times New Roman" w:cs="Times New Roman"/>
          <w:sz w:val="28"/>
          <w:szCs w:val="28"/>
        </w:rPr>
        <w:t>лнением Программы осуществляет И</w:t>
      </w:r>
      <w:r>
        <w:rPr>
          <w:rFonts w:ascii="Times New Roman" w:hAnsi="Times New Roman" w:cs="Times New Roman"/>
          <w:sz w:val="28"/>
          <w:szCs w:val="28"/>
        </w:rPr>
        <w:t>сполнительный комитет Бугульминского муниципального района.</w:t>
      </w:r>
    </w:p>
    <w:p w:rsidR="00C55CCF" w:rsidRDefault="00C55CCF" w:rsidP="00C55CCF">
      <w:pPr>
        <w:spacing w:after="0" w:line="240" w:lineRule="auto"/>
        <w:ind w:right="-279" w:firstLine="360"/>
        <w:jc w:val="both"/>
        <w:rPr>
          <w:rFonts w:ascii="Times New Roman" w:hAnsi="Times New Roman" w:cs="Times New Roman"/>
          <w:sz w:val="28"/>
          <w:szCs w:val="28"/>
        </w:rPr>
      </w:pPr>
      <w:r>
        <w:rPr>
          <w:rFonts w:ascii="Times New Roman" w:hAnsi="Times New Roman" w:cs="Times New Roman"/>
          <w:sz w:val="28"/>
          <w:szCs w:val="28"/>
        </w:rPr>
        <w:t>Исполнители организуют выполнение конкретных мероприятий программы.</w:t>
      </w:r>
    </w:p>
    <w:p w:rsidR="000876A5" w:rsidRDefault="000876A5" w:rsidP="00EB0BD0">
      <w:pPr>
        <w:spacing w:after="0" w:line="240" w:lineRule="auto"/>
        <w:ind w:right="-279"/>
        <w:rPr>
          <w:rFonts w:ascii="Times New Roman" w:hAnsi="Times New Roman" w:cs="Times New Roman"/>
          <w:b/>
          <w:sz w:val="28"/>
          <w:szCs w:val="28"/>
        </w:rPr>
      </w:pPr>
    </w:p>
    <w:p w:rsidR="00C55CCF" w:rsidRPr="00A03453" w:rsidRDefault="00C55CCF" w:rsidP="00A03453">
      <w:pPr>
        <w:pStyle w:val="a3"/>
        <w:numPr>
          <w:ilvl w:val="0"/>
          <w:numId w:val="1"/>
        </w:numPr>
        <w:spacing w:after="0" w:line="240" w:lineRule="auto"/>
        <w:ind w:right="-279"/>
        <w:jc w:val="center"/>
        <w:rPr>
          <w:rFonts w:ascii="Times New Roman" w:hAnsi="Times New Roman" w:cs="Times New Roman"/>
          <w:sz w:val="28"/>
          <w:szCs w:val="28"/>
        </w:rPr>
      </w:pPr>
      <w:r w:rsidRPr="00A03453">
        <w:rPr>
          <w:rFonts w:ascii="Times New Roman" w:hAnsi="Times New Roman" w:cs="Times New Roman"/>
          <w:sz w:val="28"/>
          <w:szCs w:val="28"/>
        </w:rPr>
        <w:t>Оценка социально – экономической, бюджетной и экологической эффективности реализации Программы</w:t>
      </w:r>
    </w:p>
    <w:p w:rsidR="00C55CCF" w:rsidRPr="00A03453" w:rsidRDefault="00C55CCF" w:rsidP="00C55CCF">
      <w:pPr>
        <w:spacing w:after="0" w:line="240" w:lineRule="auto"/>
        <w:ind w:right="-279"/>
        <w:jc w:val="center"/>
        <w:rPr>
          <w:rFonts w:ascii="Times New Roman" w:hAnsi="Times New Roman" w:cs="Times New Roman"/>
          <w:sz w:val="28"/>
          <w:szCs w:val="28"/>
        </w:rPr>
      </w:pPr>
    </w:p>
    <w:tbl>
      <w:tblPr>
        <w:tblW w:w="10169" w:type="dxa"/>
        <w:jc w:val="center"/>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9"/>
        <w:gridCol w:w="1734"/>
        <w:gridCol w:w="2366"/>
        <w:gridCol w:w="1820"/>
      </w:tblGrid>
      <w:tr w:rsidR="000876A5" w:rsidRPr="00FC7925" w:rsidTr="005F7BD2">
        <w:trPr>
          <w:trHeight w:val="1650"/>
          <w:jc w:val="center"/>
        </w:trPr>
        <w:tc>
          <w:tcPr>
            <w:tcW w:w="4249" w:type="dxa"/>
            <w:vAlign w:val="center"/>
          </w:tcPr>
          <w:p w:rsidR="000876A5" w:rsidRPr="00FC7925" w:rsidRDefault="000876A5" w:rsidP="000876A5">
            <w:pPr>
              <w:spacing w:after="0" w:line="240" w:lineRule="auto"/>
              <w:ind w:right="-279"/>
              <w:jc w:val="both"/>
              <w:rPr>
                <w:rFonts w:ascii="Times New Roman" w:hAnsi="Times New Roman" w:cs="Times New Roman"/>
                <w:sz w:val="28"/>
                <w:szCs w:val="28"/>
              </w:rPr>
            </w:pPr>
            <w:r w:rsidRPr="00FC7925">
              <w:rPr>
                <w:rFonts w:ascii="Times New Roman" w:hAnsi="Times New Roman" w:cs="Times New Roman"/>
                <w:sz w:val="28"/>
                <w:szCs w:val="28"/>
              </w:rPr>
              <w:t>Критерии оценки</w:t>
            </w:r>
          </w:p>
        </w:tc>
        <w:tc>
          <w:tcPr>
            <w:tcW w:w="1734" w:type="dxa"/>
            <w:vAlign w:val="center"/>
          </w:tcPr>
          <w:p w:rsidR="000876A5" w:rsidRPr="00FC7925" w:rsidRDefault="00A03453" w:rsidP="000876A5">
            <w:pPr>
              <w:spacing w:after="0" w:line="240" w:lineRule="auto"/>
              <w:ind w:right="-279"/>
              <w:jc w:val="both"/>
              <w:rPr>
                <w:rFonts w:ascii="Times New Roman" w:hAnsi="Times New Roman" w:cs="Times New Roman"/>
                <w:sz w:val="28"/>
                <w:szCs w:val="28"/>
              </w:rPr>
            </w:pPr>
            <w:r>
              <w:rPr>
                <w:rFonts w:ascii="Times New Roman" w:hAnsi="Times New Roman" w:cs="Times New Roman"/>
                <w:sz w:val="28"/>
                <w:szCs w:val="28"/>
              </w:rPr>
              <w:t>е</w:t>
            </w:r>
            <w:r w:rsidR="000876A5" w:rsidRPr="00FC7925">
              <w:rPr>
                <w:rFonts w:ascii="Times New Roman" w:hAnsi="Times New Roman" w:cs="Times New Roman"/>
                <w:sz w:val="28"/>
                <w:szCs w:val="28"/>
              </w:rPr>
              <w:t>диницы измерения</w:t>
            </w:r>
          </w:p>
        </w:tc>
        <w:tc>
          <w:tcPr>
            <w:tcW w:w="2366" w:type="dxa"/>
          </w:tcPr>
          <w:p w:rsidR="000876A5" w:rsidRPr="00FC7925" w:rsidRDefault="000876A5" w:rsidP="000876A5">
            <w:pPr>
              <w:spacing w:after="0" w:line="240" w:lineRule="auto"/>
              <w:ind w:right="-279"/>
              <w:jc w:val="both"/>
              <w:rPr>
                <w:rFonts w:ascii="Times New Roman" w:hAnsi="Times New Roman" w:cs="Times New Roman"/>
                <w:sz w:val="28"/>
                <w:szCs w:val="28"/>
              </w:rPr>
            </w:pPr>
          </w:p>
          <w:p w:rsidR="000876A5" w:rsidRPr="00FC7925" w:rsidRDefault="00A03453" w:rsidP="005F7BD2">
            <w:pPr>
              <w:spacing w:after="0" w:line="240" w:lineRule="auto"/>
              <w:ind w:right="-31"/>
              <w:jc w:val="center"/>
              <w:rPr>
                <w:rFonts w:ascii="Times New Roman" w:hAnsi="Times New Roman" w:cs="Times New Roman"/>
                <w:sz w:val="28"/>
                <w:szCs w:val="28"/>
              </w:rPr>
            </w:pPr>
            <w:r>
              <w:rPr>
                <w:rFonts w:ascii="Times New Roman" w:hAnsi="Times New Roman" w:cs="Times New Roman"/>
                <w:sz w:val="28"/>
                <w:szCs w:val="28"/>
              </w:rPr>
              <w:t>з</w:t>
            </w:r>
            <w:r w:rsidR="000876A5" w:rsidRPr="00FC7925">
              <w:rPr>
                <w:rFonts w:ascii="Times New Roman" w:hAnsi="Times New Roman" w:cs="Times New Roman"/>
                <w:sz w:val="28"/>
                <w:szCs w:val="28"/>
              </w:rPr>
              <w:t>начение целевого показателя на начало реализации Программы</w:t>
            </w:r>
          </w:p>
        </w:tc>
        <w:tc>
          <w:tcPr>
            <w:tcW w:w="1820" w:type="dxa"/>
          </w:tcPr>
          <w:p w:rsidR="000876A5" w:rsidRPr="00FC7925" w:rsidRDefault="000876A5" w:rsidP="000876A5">
            <w:pPr>
              <w:spacing w:after="0" w:line="240" w:lineRule="auto"/>
              <w:ind w:right="-279"/>
              <w:jc w:val="both"/>
              <w:rPr>
                <w:rFonts w:ascii="Times New Roman" w:hAnsi="Times New Roman" w:cs="Times New Roman"/>
                <w:sz w:val="28"/>
                <w:szCs w:val="28"/>
              </w:rPr>
            </w:pPr>
          </w:p>
          <w:p w:rsidR="000876A5" w:rsidRPr="00FC7925" w:rsidRDefault="00A03453" w:rsidP="005F7BD2">
            <w:pPr>
              <w:spacing w:after="0" w:line="240" w:lineRule="auto"/>
              <w:ind w:right="88"/>
              <w:jc w:val="center"/>
              <w:rPr>
                <w:rFonts w:ascii="Times New Roman" w:hAnsi="Times New Roman" w:cs="Times New Roman"/>
                <w:sz w:val="28"/>
                <w:szCs w:val="28"/>
              </w:rPr>
            </w:pPr>
            <w:r>
              <w:rPr>
                <w:rFonts w:ascii="Times New Roman" w:hAnsi="Times New Roman" w:cs="Times New Roman"/>
                <w:sz w:val="28"/>
                <w:szCs w:val="28"/>
              </w:rPr>
              <w:t>з</w:t>
            </w:r>
            <w:r w:rsidR="000876A5" w:rsidRPr="00FC7925">
              <w:rPr>
                <w:rFonts w:ascii="Times New Roman" w:hAnsi="Times New Roman" w:cs="Times New Roman"/>
                <w:sz w:val="28"/>
                <w:szCs w:val="28"/>
              </w:rPr>
              <w:t>начение целевого показателя по окончании реализации Программы</w:t>
            </w:r>
          </w:p>
        </w:tc>
      </w:tr>
      <w:tr w:rsidR="000876A5" w:rsidRPr="00FC7925" w:rsidTr="005F7BD2">
        <w:trPr>
          <w:trHeight w:val="1374"/>
          <w:jc w:val="center"/>
        </w:trPr>
        <w:tc>
          <w:tcPr>
            <w:tcW w:w="4249" w:type="dxa"/>
          </w:tcPr>
          <w:p w:rsidR="000876A5" w:rsidRPr="00C35393" w:rsidRDefault="000876A5" w:rsidP="005F7BD2">
            <w:pPr>
              <w:spacing w:after="0" w:line="240" w:lineRule="auto"/>
              <w:jc w:val="both"/>
              <w:rPr>
                <w:rFonts w:ascii="Times New Roman" w:hAnsi="Times New Roman" w:cs="Times New Roman"/>
                <w:color w:val="0D0D0D" w:themeColor="text1" w:themeTint="F2"/>
                <w:sz w:val="28"/>
                <w:szCs w:val="28"/>
              </w:rPr>
            </w:pPr>
            <w:r w:rsidRPr="00C35393">
              <w:rPr>
                <w:rFonts w:ascii="Times New Roman" w:hAnsi="Times New Roman" w:cs="Times New Roman"/>
                <w:color w:val="0D0D0D" w:themeColor="text1" w:themeTint="F2"/>
                <w:sz w:val="28"/>
                <w:szCs w:val="28"/>
              </w:rPr>
              <w:t>увеличение числа НКО, имеющих статус юридического лица</w:t>
            </w:r>
          </w:p>
        </w:tc>
        <w:tc>
          <w:tcPr>
            <w:tcW w:w="1734" w:type="dxa"/>
          </w:tcPr>
          <w:p w:rsidR="000876A5" w:rsidRPr="00C35393" w:rsidRDefault="000876A5" w:rsidP="000876A5">
            <w:pPr>
              <w:spacing w:after="0" w:line="240" w:lineRule="auto"/>
              <w:ind w:right="-279"/>
              <w:jc w:val="both"/>
              <w:rPr>
                <w:rFonts w:ascii="Times New Roman" w:hAnsi="Times New Roman" w:cs="Times New Roman"/>
                <w:color w:val="0D0D0D" w:themeColor="text1" w:themeTint="F2"/>
                <w:sz w:val="28"/>
                <w:szCs w:val="28"/>
              </w:rPr>
            </w:pPr>
            <w:r w:rsidRPr="00C35393">
              <w:rPr>
                <w:rFonts w:ascii="Times New Roman" w:hAnsi="Times New Roman" w:cs="Times New Roman"/>
                <w:color w:val="0D0D0D" w:themeColor="text1" w:themeTint="F2"/>
                <w:sz w:val="28"/>
                <w:szCs w:val="28"/>
              </w:rPr>
              <w:t>единиц</w:t>
            </w:r>
          </w:p>
        </w:tc>
        <w:tc>
          <w:tcPr>
            <w:tcW w:w="2366" w:type="dxa"/>
          </w:tcPr>
          <w:p w:rsidR="000876A5" w:rsidRPr="00C35393" w:rsidRDefault="000876A5" w:rsidP="00C32943">
            <w:pPr>
              <w:spacing w:after="0" w:line="240" w:lineRule="auto"/>
              <w:ind w:right="-279"/>
              <w:jc w:val="center"/>
              <w:rPr>
                <w:rFonts w:ascii="Times New Roman" w:hAnsi="Times New Roman" w:cs="Times New Roman"/>
                <w:color w:val="0D0D0D" w:themeColor="text1" w:themeTint="F2"/>
                <w:sz w:val="28"/>
                <w:szCs w:val="28"/>
              </w:rPr>
            </w:pPr>
          </w:p>
          <w:p w:rsidR="000876A5" w:rsidRPr="00C35393" w:rsidRDefault="00C32943" w:rsidP="00C32943">
            <w:pPr>
              <w:spacing w:after="0" w:line="240" w:lineRule="auto"/>
              <w:ind w:right="-279"/>
              <w:jc w:val="center"/>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57</w:t>
            </w:r>
          </w:p>
          <w:p w:rsidR="000876A5" w:rsidRPr="00C35393" w:rsidRDefault="000876A5" w:rsidP="00C32943">
            <w:pPr>
              <w:spacing w:after="0" w:line="240" w:lineRule="auto"/>
              <w:ind w:right="-279"/>
              <w:jc w:val="center"/>
              <w:rPr>
                <w:rFonts w:ascii="Times New Roman" w:hAnsi="Times New Roman" w:cs="Times New Roman"/>
                <w:color w:val="0D0D0D" w:themeColor="text1" w:themeTint="F2"/>
                <w:sz w:val="28"/>
                <w:szCs w:val="28"/>
              </w:rPr>
            </w:pPr>
          </w:p>
        </w:tc>
        <w:tc>
          <w:tcPr>
            <w:tcW w:w="1820" w:type="dxa"/>
          </w:tcPr>
          <w:p w:rsidR="000876A5" w:rsidRPr="00C35393" w:rsidRDefault="000876A5" w:rsidP="00C32943">
            <w:pPr>
              <w:spacing w:after="0" w:line="240" w:lineRule="auto"/>
              <w:ind w:right="-279"/>
              <w:jc w:val="center"/>
              <w:rPr>
                <w:rFonts w:ascii="Times New Roman" w:hAnsi="Times New Roman" w:cs="Times New Roman"/>
                <w:color w:val="0D0D0D" w:themeColor="text1" w:themeTint="F2"/>
                <w:sz w:val="28"/>
                <w:szCs w:val="28"/>
              </w:rPr>
            </w:pPr>
          </w:p>
          <w:p w:rsidR="000876A5" w:rsidRPr="00C35393" w:rsidRDefault="00C32943" w:rsidP="00C32943">
            <w:pPr>
              <w:spacing w:after="0" w:line="240" w:lineRule="auto"/>
              <w:ind w:right="-279"/>
              <w:jc w:val="center"/>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65</w:t>
            </w:r>
          </w:p>
          <w:p w:rsidR="000876A5" w:rsidRPr="00C35393" w:rsidRDefault="000876A5" w:rsidP="00C32943">
            <w:pPr>
              <w:spacing w:after="0" w:line="240" w:lineRule="auto"/>
              <w:ind w:right="-279"/>
              <w:jc w:val="center"/>
              <w:rPr>
                <w:rFonts w:ascii="Times New Roman" w:hAnsi="Times New Roman" w:cs="Times New Roman"/>
                <w:color w:val="0D0D0D" w:themeColor="text1" w:themeTint="F2"/>
                <w:sz w:val="28"/>
                <w:szCs w:val="28"/>
              </w:rPr>
            </w:pPr>
          </w:p>
        </w:tc>
      </w:tr>
      <w:tr w:rsidR="000876A5" w:rsidRPr="00FC7925" w:rsidTr="005F7BD2">
        <w:trPr>
          <w:jc w:val="center"/>
        </w:trPr>
        <w:tc>
          <w:tcPr>
            <w:tcW w:w="4249" w:type="dxa"/>
          </w:tcPr>
          <w:p w:rsidR="000876A5" w:rsidRPr="00C35393" w:rsidRDefault="000876A5" w:rsidP="00A03453">
            <w:pPr>
              <w:spacing w:after="0" w:line="240" w:lineRule="auto"/>
              <w:ind w:right="-20"/>
              <w:jc w:val="both"/>
              <w:rPr>
                <w:rFonts w:ascii="Times New Roman" w:hAnsi="Times New Roman" w:cs="Times New Roman"/>
                <w:color w:val="0D0D0D" w:themeColor="text1" w:themeTint="F2"/>
                <w:sz w:val="28"/>
                <w:szCs w:val="28"/>
              </w:rPr>
            </w:pPr>
            <w:r w:rsidRPr="00C35393">
              <w:rPr>
                <w:rFonts w:ascii="Times New Roman" w:hAnsi="Times New Roman" w:cs="Times New Roman"/>
                <w:color w:val="0D0D0D" w:themeColor="text1" w:themeTint="F2"/>
                <w:sz w:val="28"/>
                <w:szCs w:val="28"/>
              </w:rPr>
              <w:t>увеличение количества проведенных в муниципальном образовании общественных акций и мероприятий</w:t>
            </w:r>
          </w:p>
        </w:tc>
        <w:tc>
          <w:tcPr>
            <w:tcW w:w="1734" w:type="dxa"/>
          </w:tcPr>
          <w:p w:rsidR="000876A5" w:rsidRPr="00C35393" w:rsidRDefault="000876A5" w:rsidP="000876A5">
            <w:pPr>
              <w:spacing w:after="0" w:line="240" w:lineRule="auto"/>
              <w:ind w:right="-279"/>
              <w:jc w:val="both"/>
              <w:rPr>
                <w:rFonts w:ascii="Times New Roman" w:hAnsi="Times New Roman" w:cs="Times New Roman"/>
                <w:color w:val="0D0D0D" w:themeColor="text1" w:themeTint="F2"/>
                <w:sz w:val="28"/>
                <w:szCs w:val="28"/>
              </w:rPr>
            </w:pPr>
            <w:r w:rsidRPr="00C35393">
              <w:rPr>
                <w:rFonts w:ascii="Times New Roman" w:hAnsi="Times New Roman" w:cs="Times New Roman"/>
                <w:color w:val="0D0D0D" w:themeColor="text1" w:themeTint="F2"/>
                <w:sz w:val="28"/>
                <w:szCs w:val="28"/>
              </w:rPr>
              <w:t>единиц</w:t>
            </w:r>
          </w:p>
        </w:tc>
        <w:tc>
          <w:tcPr>
            <w:tcW w:w="2366" w:type="dxa"/>
          </w:tcPr>
          <w:p w:rsidR="000876A5" w:rsidRPr="00C35393" w:rsidRDefault="001D3B10" w:rsidP="00C32943">
            <w:pPr>
              <w:spacing w:after="0" w:line="240" w:lineRule="auto"/>
              <w:ind w:right="-279"/>
              <w:jc w:val="center"/>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53</w:t>
            </w:r>
          </w:p>
        </w:tc>
        <w:tc>
          <w:tcPr>
            <w:tcW w:w="1820" w:type="dxa"/>
          </w:tcPr>
          <w:p w:rsidR="000876A5" w:rsidRDefault="001D3B10" w:rsidP="00C32943">
            <w:pPr>
              <w:spacing w:after="0" w:line="240" w:lineRule="auto"/>
              <w:ind w:right="-279"/>
              <w:jc w:val="center"/>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87</w:t>
            </w:r>
          </w:p>
          <w:p w:rsidR="008F4A38" w:rsidRDefault="008F4A38" w:rsidP="00C32943">
            <w:pPr>
              <w:spacing w:after="0" w:line="240" w:lineRule="auto"/>
              <w:ind w:right="-279"/>
              <w:jc w:val="center"/>
              <w:rPr>
                <w:rFonts w:ascii="Times New Roman" w:hAnsi="Times New Roman" w:cs="Times New Roman"/>
                <w:color w:val="0D0D0D" w:themeColor="text1" w:themeTint="F2"/>
                <w:sz w:val="28"/>
                <w:szCs w:val="28"/>
              </w:rPr>
            </w:pPr>
          </w:p>
          <w:p w:rsidR="008F4A38" w:rsidRPr="00C35393" w:rsidRDefault="008F4A38" w:rsidP="00C32943">
            <w:pPr>
              <w:spacing w:after="0" w:line="240" w:lineRule="auto"/>
              <w:ind w:right="-279"/>
              <w:jc w:val="center"/>
              <w:rPr>
                <w:rFonts w:ascii="Times New Roman" w:hAnsi="Times New Roman" w:cs="Times New Roman"/>
                <w:color w:val="0D0D0D" w:themeColor="text1" w:themeTint="F2"/>
                <w:sz w:val="28"/>
                <w:szCs w:val="28"/>
              </w:rPr>
            </w:pPr>
          </w:p>
        </w:tc>
      </w:tr>
    </w:tbl>
    <w:p w:rsidR="000876A5" w:rsidRDefault="000876A5" w:rsidP="000876A5">
      <w:pPr>
        <w:spacing w:after="0" w:line="240" w:lineRule="auto"/>
        <w:ind w:left="360" w:right="-279"/>
        <w:jc w:val="both"/>
        <w:rPr>
          <w:rFonts w:ascii="Times New Roman" w:hAnsi="Times New Roman" w:cs="Times New Roman"/>
          <w:sz w:val="28"/>
          <w:szCs w:val="28"/>
        </w:rPr>
      </w:pPr>
    </w:p>
    <w:p w:rsidR="00A03453" w:rsidRDefault="00A03453" w:rsidP="00A03453">
      <w:pPr>
        <w:spacing w:after="0" w:line="240" w:lineRule="auto"/>
        <w:ind w:right="-279" w:firstLine="708"/>
        <w:jc w:val="both"/>
        <w:rPr>
          <w:rFonts w:ascii="Times New Roman" w:hAnsi="Times New Roman" w:cs="Times New Roman"/>
          <w:sz w:val="28"/>
          <w:szCs w:val="28"/>
        </w:rPr>
      </w:pPr>
      <w:r>
        <w:rPr>
          <w:rFonts w:ascii="Times New Roman" w:hAnsi="Times New Roman" w:cs="Times New Roman"/>
          <w:sz w:val="28"/>
          <w:szCs w:val="28"/>
        </w:rPr>
        <w:t>Бюджетная эффективность муниципальной программы заключается в повышении эффективности  расходов, направленных на мероприятия в рамках реализации программы.</w:t>
      </w:r>
    </w:p>
    <w:p w:rsidR="00A03453" w:rsidRDefault="00A03453" w:rsidP="00A03453">
      <w:pPr>
        <w:spacing w:after="0" w:line="240" w:lineRule="auto"/>
        <w:ind w:right="-279" w:firstLine="708"/>
        <w:jc w:val="both"/>
        <w:rPr>
          <w:rFonts w:ascii="Times New Roman" w:hAnsi="Times New Roman" w:cs="Times New Roman"/>
          <w:sz w:val="28"/>
          <w:szCs w:val="28"/>
        </w:rPr>
      </w:pPr>
      <w:r>
        <w:rPr>
          <w:rFonts w:ascii="Times New Roman" w:hAnsi="Times New Roman" w:cs="Times New Roman"/>
          <w:sz w:val="28"/>
          <w:szCs w:val="28"/>
        </w:rPr>
        <w:t>Экологическая эффективность обеспечивается выполнением программных мероприятий, результатом реализации которых является:</w:t>
      </w:r>
    </w:p>
    <w:p w:rsidR="00A03453" w:rsidRDefault="00A03453" w:rsidP="00A03453">
      <w:pPr>
        <w:spacing w:after="0" w:line="240" w:lineRule="auto"/>
        <w:ind w:right="-279"/>
        <w:jc w:val="both"/>
        <w:rPr>
          <w:rFonts w:ascii="Times New Roman" w:hAnsi="Times New Roman" w:cs="Times New Roman"/>
          <w:sz w:val="28"/>
          <w:szCs w:val="28"/>
        </w:rPr>
      </w:pPr>
      <w:r>
        <w:rPr>
          <w:rFonts w:ascii="Times New Roman" w:hAnsi="Times New Roman" w:cs="Times New Roman"/>
          <w:sz w:val="28"/>
          <w:szCs w:val="28"/>
        </w:rPr>
        <w:t>- экологически безопасное развитие направлений деятельности НКО;</w:t>
      </w:r>
    </w:p>
    <w:p w:rsidR="00F0296C" w:rsidRDefault="00A03453" w:rsidP="00A03453">
      <w:pPr>
        <w:spacing w:after="0" w:line="240" w:lineRule="auto"/>
        <w:ind w:right="-279"/>
        <w:jc w:val="both"/>
        <w:rPr>
          <w:rFonts w:ascii="Times New Roman" w:hAnsi="Times New Roman" w:cs="Times New Roman"/>
          <w:sz w:val="28"/>
          <w:szCs w:val="28"/>
        </w:rPr>
      </w:pPr>
      <w:r>
        <w:rPr>
          <w:rFonts w:ascii="Times New Roman" w:hAnsi="Times New Roman" w:cs="Times New Roman"/>
          <w:sz w:val="28"/>
          <w:szCs w:val="28"/>
        </w:rPr>
        <w:t>- повышение уровня экологического благополучия населения (здоровья и экологической безопасности людей)</w:t>
      </w:r>
      <w:r w:rsidR="00A51A95">
        <w:rPr>
          <w:rFonts w:ascii="Times New Roman" w:hAnsi="Times New Roman" w:cs="Times New Roman"/>
          <w:sz w:val="28"/>
          <w:szCs w:val="28"/>
        </w:rPr>
        <w:t>.</w:t>
      </w:r>
    </w:p>
    <w:p w:rsidR="00F0296C" w:rsidRDefault="00F0296C" w:rsidP="00A03453">
      <w:pPr>
        <w:spacing w:after="0" w:line="240" w:lineRule="auto"/>
        <w:ind w:right="-279"/>
        <w:jc w:val="both"/>
        <w:rPr>
          <w:rFonts w:ascii="Times New Roman" w:hAnsi="Times New Roman" w:cs="Times New Roman"/>
          <w:sz w:val="28"/>
          <w:szCs w:val="28"/>
        </w:rPr>
      </w:pPr>
    </w:p>
    <w:p w:rsidR="00F0296C" w:rsidRDefault="00F0296C" w:rsidP="00F0296C">
      <w:pPr>
        <w:pStyle w:val="a3"/>
        <w:numPr>
          <w:ilvl w:val="0"/>
          <w:numId w:val="1"/>
        </w:numPr>
        <w:spacing w:after="0" w:line="240" w:lineRule="auto"/>
        <w:ind w:right="-279"/>
        <w:jc w:val="center"/>
        <w:rPr>
          <w:rFonts w:ascii="Times New Roman" w:hAnsi="Times New Roman" w:cs="Times New Roman"/>
          <w:sz w:val="28"/>
          <w:szCs w:val="28"/>
        </w:rPr>
      </w:pPr>
      <w:r>
        <w:rPr>
          <w:rFonts w:ascii="Times New Roman" w:hAnsi="Times New Roman" w:cs="Times New Roman"/>
          <w:sz w:val="28"/>
          <w:szCs w:val="28"/>
        </w:rPr>
        <w:lastRenderedPageBreak/>
        <w:t>Перечень программных мероприятий</w:t>
      </w:r>
    </w:p>
    <w:p w:rsidR="00F0296C" w:rsidRPr="00EB0BD0" w:rsidRDefault="00F0296C" w:rsidP="00EB0BD0">
      <w:pPr>
        <w:spacing w:after="0" w:line="240" w:lineRule="auto"/>
        <w:ind w:right="-279"/>
        <w:rPr>
          <w:rFonts w:ascii="Times New Roman" w:hAnsi="Times New Roman" w:cs="Times New Roman"/>
          <w:sz w:val="28"/>
          <w:szCs w:val="28"/>
        </w:rPr>
      </w:pPr>
    </w:p>
    <w:tbl>
      <w:tblPr>
        <w:tblStyle w:val="a7"/>
        <w:tblW w:w="9747" w:type="dxa"/>
        <w:tblLayout w:type="fixed"/>
        <w:tblLook w:val="04A0"/>
      </w:tblPr>
      <w:tblGrid>
        <w:gridCol w:w="675"/>
        <w:gridCol w:w="2393"/>
        <w:gridCol w:w="2143"/>
        <w:gridCol w:w="1134"/>
        <w:gridCol w:w="1134"/>
        <w:gridCol w:w="1134"/>
        <w:gridCol w:w="1134"/>
      </w:tblGrid>
      <w:tr w:rsidR="00245E8B" w:rsidTr="00745BD1">
        <w:tc>
          <w:tcPr>
            <w:tcW w:w="675" w:type="dxa"/>
            <w:vMerge w:val="restart"/>
          </w:tcPr>
          <w:p w:rsidR="00245E8B" w:rsidRPr="005C1422" w:rsidRDefault="00245E8B">
            <w:pPr>
              <w:ind w:right="-279"/>
              <w:jc w:val="both"/>
              <w:rPr>
                <w:rFonts w:ascii="Times New Roman" w:hAnsi="Times New Roman" w:cs="Times New Roman"/>
                <w:sz w:val="24"/>
                <w:szCs w:val="24"/>
              </w:rPr>
            </w:pPr>
            <w:r w:rsidRPr="005C1422">
              <w:rPr>
                <w:rFonts w:ascii="Times New Roman" w:hAnsi="Times New Roman" w:cs="Times New Roman"/>
                <w:sz w:val="24"/>
                <w:szCs w:val="24"/>
              </w:rPr>
              <w:t xml:space="preserve">№ </w:t>
            </w:r>
          </w:p>
          <w:p w:rsidR="00245E8B" w:rsidRPr="005C1422" w:rsidRDefault="00245E8B">
            <w:pPr>
              <w:ind w:right="-279"/>
              <w:jc w:val="both"/>
              <w:rPr>
                <w:rFonts w:ascii="Times New Roman" w:hAnsi="Times New Roman" w:cs="Times New Roman"/>
                <w:sz w:val="24"/>
                <w:szCs w:val="24"/>
              </w:rPr>
            </w:pPr>
            <w:r w:rsidRPr="005C1422">
              <w:rPr>
                <w:rFonts w:ascii="Times New Roman" w:hAnsi="Times New Roman" w:cs="Times New Roman"/>
                <w:sz w:val="24"/>
                <w:szCs w:val="24"/>
              </w:rPr>
              <w:t>п/п</w:t>
            </w:r>
          </w:p>
        </w:tc>
        <w:tc>
          <w:tcPr>
            <w:tcW w:w="2393" w:type="dxa"/>
            <w:vMerge w:val="restart"/>
          </w:tcPr>
          <w:p w:rsidR="00245E8B" w:rsidRPr="005C1422" w:rsidRDefault="00245E8B" w:rsidP="00F0296C">
            <w:pPr>
              <w:ind w:right="-279"/>
              <w:jc w:val="center"/>
              <w:rPr>
                <w:rFonts w:ascii="Times New Roman" w:hAnsi="Times New Roman" w:cs="Times New Roman"/>
                <w:sz w:val="24"/>
                <w:szCs w:val="24"/>
              </w:rPr>
            </w:pPr>
            <w:r w:rsidRPr="005C1422">
              <w:rPr>
                <w:rFonts w:ascii="Times New Roman" w:hAnsi="Times New Roman" w:cs="Times New Roman"/>
                <w:sz w:val="24"/>
                <w:szCs w:val="24"/>
              </w:rPr>
              <w:t>Наименование мероприятий</w:t>
            </w:r>
          </w:p>
        </w:tc>
        <w:tc>
          <w:tcPr>
            <w:tcW w:w="2143" w:type="dxa"/>
            <w:vMerge w:val="restart"/>
          </w:tcPr>
          <w:p w:rsidR="00245E8B" w:rsidRPr="005C1422" w:rsidRDefault="00245E8B" w:rsidP="00F0296C">
            <w:pPr>
              <w:jc w:val="center"/>
              <w:rPr>
                <w:rFonts w:ascii="Times New Roman" w:hAnsi="Times New Roman" w:cs="Times New Roman"/>
                <w:sz w:val="24"/>
                <w:szCs w:val="24"/>
              </w:rPr>
            </w:pPr>
            <w:r w:rsidRPr="005C1422">
              <w:rPr>
                <w:rFonts w:ascii="Times New Roman" w:hAnsi="Times New Roman" w:cs="Times New Roman"/>
                <w:sz w:val="24"/>
                <w:szCs w:val="24"/>
              </w:rPr>
              <w:t>Источник финансирования</w:t>
            </w:r>
          </w:p>
        </w:tc>
        <w:tc>
          <w:tcPr>
            <w:tcW w:w="4536" w:type="dxa"/>
            <w:gridSpan w:val="4"/>
          </w:tcPr>
          <w:p w:rsidR="00245E8B" w:rsidRPr="005C1422" w:rsidRDefault="00245E8B" w:rsidP="00F0296C">
            <w:pPr>
              <w:jc w:val="center"/>
              <w:rPr>
                <w:rFonts w:ascii="Times New Roman" w:hAnsi="Times New Roman" w:cs="Times New Roman"/>
                <w:sz w:val="24"/>
                <w:szCs w:val="24"/>
              </w:rPr>
            </w:pPr>
            <w:r w:rsidRPr="005C1422">
              <w:rPr>
                <w:rFonts w:ascii="Times New Roman" w:hAnsi="Times New Roman" w:cs="Times New Roman"/>
                <w:sz w:val="24"/>
                <w:szCs w:val="24"/>
              </w:rPr>
              <w:t>Сумма затрат районного бюджета и внебюджетных средств ( тыс. рублей)</w:t>
            </w:r>
          </w:p>
        </w:tc>
      </w:tr>
      <w:tr w:rsidR="00745BD1" w:rsidTr="00745BD1">
        <w:tc>
          <w:tcPr>
            <w:tcW w:w="675" w:type="dxa"/>
            <w:vMerge/>
          </w:tcPr>
          <w:p w:rsidR="00245E8B" w:rsidRPr="005C1422" w:rsidRDefault="00245E8B">
            <w:pPr>
              <w:ind w:right="-279"/>
              <w:jc w:val="both"/>
              <w:rPr>
                <w:rFonts w:ascii="Times New Roman" w:hAnsi="Times New Roman" w:cs="Times New Roman"/>
                <w:sz w:val="24"/>
                <w:szCs w:val="24"/>
              </w:rPr>
            </w:pPr>
          </w:p>
        </w:tc>
        <w:tc>
          <w:tcPr>
            <w:tcW w:w="2393" w:type="dxa"/>
            <w:vMerge/>
          </w:tcPr>
          <w:p w:rsidR="00245E8B" w:rsidRPr="005C1422" w:rsidRDefault="00245E8B">
            <w:pPr>
              <w:ind w:right="-279"/>
              <w:jc w:val="both"/>
              <w:rPr>
                <w:rFonts w:ascii="Times New Roman" w:hAnsi="Times New Roman" w:cs="Times New Roman"/>
                <w:sz w:val="24"/>
                <w:szCs w:val="24"/>
              </w:rPr>
            </w:pPr>
          </w:p>
        </w:tc>
        <w:tc>
          <w:tcPr>
            <w:tcW w:w="2143" w:type="dxa"/>
            <w:vMerge/>
          </w:tcPr>
          <w:p w:rsidR="00245E8B" w:rsidRPr="005C1422" w:rsidRDefault="00245E8B">
            <w:pPr>
              <w:ind w:right="-279"/>
              <w:jc w:val="both"/>
              <w:rPr>
                <w:rFonts w:ascii="Times New Roman" w:hAnsi="Times New Roman" w:cs="Times New Roman"/>
                <w:sz w:val="24"/>
                <w:szCs w:val="24"/>
              </w:rPr>
            </w:pPr>
          </w:p>
        </w:tc>
        <w:tc>
          <w:tcPr>
            <w:tcW w:w="1134" w:type="dxa"/>
          </w:tcPr>
          <w:p w:rsidR="00245E8B" w:rsidRPr="005C1422" w:rsidRDefault="00245E8B">
            <w:pPr>
              <w:ind w:right="-279"/>
              <w:jc w:val="both"/>
              <w:rPr>
                <w:rFonts w:ascii="Times New Roman" w:hAnsi="Times New Roman" w:cs="Times New Roman"/>
                <w:sz w:val="24"/>
                <w:szCs w:val="24"/>
              </w:rPr>
            </w:pPr>
            <w:r w:rsidRPr="005C1422">
              <w:rPr>
                <w:rFonts w:ascii="Times New Roman" w:hAnsi="Times New Roman" w:cs="Times New Roman"/>
                <w:sz w:val="24"/>
                <w:szCs w:val="24"/>
              </w:rPr>
              <w:t>2017 год</w:t>
            </w:r>
          </w:p>
        </w:tc>
        <w:tc>
          <w:tcPr>
            <w:tcW w:w="1134" w:type="dxa"/>
          </w:tcPr>
          <w:p w:rsidR="00245E8B" w:rsidRPr="005C1422" w:rsidRDefault="00245E8B">
            <w:pPr>
              <w:ind w:right="-279"/>
              <w:jc w:val="both"/>
              <w:rPr>
                <w:rFonts w:ascii="Times New Roman" w:hAnsi="Times New Roman" w:cs="Times New Roman"/>
                <w:sz w:val="24"/>
                <w:szCs w:val="24"/>
              </w:rPr>
            </w:pPr>
            <w:r w:rsidRPr="005C1422">
              <w:rPr>
                <w:rFonts w:ascii="Times New Roman" w:hAnsi="Times New Roman" w:cs="Times New Roman"/>
                <w:sz w:val="24"/>
                <w:szCs w:val="24"/>
              </w:rPr>
              <w:t>2018 год</w:t>
            </w:r>
          </w:p>
        </w:tc>
        <w:tc>
          <w:tcPr>
            <w:tcW w:w="1134" w:type="dxa"/>
          </w:tcPr>
          <w:p w:rsidR="00245E8B" w:rsidRPr="005C1422" w:rsidRDefault="00245E8B">
            <w:pPr>
              <w:ind w:right="-279"/>
              <w:jc w:val="both"/>
              <w:rPr>
                <w:rFonts w:ascii="Times New Roman" w:hAnsi="Times New Roman" w:cs="Times New Roman"/>
                <w:sz w:val="24"/>
                <w:szCs w:val="24"/>
              </w:rPr>
            </w:pPr>
            <w:r w:rsidRPr="005C1422">
              <w:rPr>
                <w:rFonts w:ascii="Times New Roman" w:hAnsi="Times New Roman" w:cs="Times New Roman"/>
                <w:sz w:val="24"/>
                <w:szCs w:val="24"/>
              </w:rPr>
              <w:t>2019 год</w:t>
            </w:r>
          </w:p>
        </w:tc>
        <w:tc>
          <w:tcPr>
            <w:tcW w:w="1134" w:type="dxa"/>
          </w:tcPr>
          <w:p w:rsidR="00245E8B" w:rsidRPr="005C1422" w:rsidRDefault="00245E8B">
            <w:pPr>
              <w:ind w:right="-279"/>
              <w:jc w:val="both"/>
              <w:rPr>
                <w:rFonts w:ascii="Times New Roman" w:hAnsi="Times New Roman" w:cs="Times New Roman"/>
                <w:sz w:val="24"/>
                <w:szCs w:val="24"/>
              </w:rPr>
            </w:pPr>
            <w:r w:rsidRPr="005C1422">
              <w:rPr>
                <w:rFonts w:ascii="Times New Roman" w:hAnsi="Times New Roman" w:cs="Times New Roman"/>
                <w:sz w:val="24"/>
                <w:szCs w:val="24"/>
              </w:rPr>
              <w:t>2020 год</w:t>
            </w:r>
          </w:p>
        </w:tc>
      </w:tr>
      <w:tr w:rsidR="005C1422" w:rsidTr="00745BD1">
        <w:tc>
          <w:tcPr>
            <w:tcW w:w="675" w:type="dxa"/>
          </w:tcPr>
          <w:p w:rsidR="00245E8B" w:rsidRPr="005C1422" w:rsidRDefault="00245E8B">
            <w:pPr>
              <w:ind w:right="-279"/>
              <w:jc w:val="both"/>
              <w:rPr>
                <w:rFonts w:ascii="Times New Roman" w:hAnsi="Times New Roman" w:cs="Times New Roman"/>
                <w:sz w:val="24"/>
                <w:szCs w:val="24"/>
              </w:rPr>
            </w:pPr>
            <w:r w:rsidRPr="005C1422">
              <w:rPr>
                <w:rFonts w:ascii="Times New Roman" w:hAnsi="Times New Roman" w:cs="Times New Roman"/>
                <w:sz w:val="24"/>
                <w:szCs w:val="24"/>
              </w:rPr>
              <w:t>1.</w:t>
            </w:r>
          </w:p>
        </w:tc>
        <w:tc>
          <w:tcPr>
            <w:tcW w:w="2393" w:type="dxa"/>
          </w:tcPr>
          <w:p w:rsidR="00245E8B" w:rsidRPr="005C1422" w:rsidRDefault="00245E8B" w:rsidP="00F0296C">
            <w:pPr>
              <w:ind w:right="-18"/>
              <w:jc w:val="center"/>
              <w:rPr>
                <w:rFonts w:ascii="Times New Roman" w:hAnsi="Times New Roman" w:cs="Times New Roman"/>
                <w:sz w:val="24"/>
                <w:szCs w:val="24"/>
              </w:rPr>
            </w:pPr>
            <w:r w:rsidRPr="005C1422">
              <w:rPr>
                <w:rFonts w:ascii="Times New Roman" w:hAnsi="Times New Roman" w:cs="Times New Roman"/>
                <w:sz w:val="24"/>
                <w:szCs w:val="24"/>
              </w:rPr>
              <w:t>Поддержка                         в области подготовки, переподготовки и повышения квалификации работников и добровольцев НКО</w:t>
            </w:r>
          </w:p>
        </w:tc>
        <w:tc>
          <w:tcPr>
            <w:tcW w:w="2143" w:type="dxa"/>
          </w:tcPr>
          <w:p w:rsidR="00245E8B" w:rsidRPr="005C1422" w:rsidRDefault="00245E8B" w:rsidP="00245E8B">
            <w:pPr>
              <w:ind w:right="-279"/>
              <w:jc w:val="center"/>
              <w:rPr>
                <w:rFonts w:ascii="Times New Roman" w:hAnsi="Times New Roman" w:cs="Times New Roman"/>
                <w:color w:val="0D0D0D" w:themeColor="text1" w:themeTint="F2"/>
                <w:sz w:val="24"/>
                <w:szCs w:val="24"/>
              </w:rPr>
            </w:pPr>
            <w:r w:rsidRPr="005C1422">
              <w:rPr>
                <w:rFonts w:ascii="Times New Roman" w:hAnsi="Times New Roman" w:cs="Times New Roman"/>
                <w:color w:val="0D0D0D" w:themeColor="text1" w:themeTint="F2"/>
                <w:sz w:val="24"/>
                <w:szCs w:val="24"/>
              </w:rPr>
              <w:t>-</w:t>
            </w:r>
          </w:p>
        </w:tc>
        <w:tc>
          <w:tcPr>
            <w:tcW w:w="1134" w:type="dxa"/>
          </w:tcPr>
          <w:p w:rsidR="00245E8B" w:rsidRPr="005C1422" w:rsidRDefault="00245E8B" w:rsidP="00245E8B">
            <w:pPr>
              <w:ind w:right="-279"/>
              <w:jc w:val="center"/>
              <w:rPr>
                <w:rFonts w:ascii="Times New Roman" w:hAnsi="Times New Roman" w:cs="Times New Roman"/>
                <w:color w:val="0D0D0D" w:themeColor="text1" w:themeTint="F2"/>
                <w:sz w:val="24"/>
                <w:szCs w:val="24"/>
              </w:rPr>
            </w:pPr>
            <w:r w:rsidRPr="005C1422">
              <w:rPr>
                <w:rFonts w:ascii="Times New Roman" w:hAnsi="Times New Roman" w:cs="Times New Roman"/>
                <w:color w:val="0D0D0D" w:themeColor="text1" w:themeTint="F2"/>
                <w:sz w:val="24"/>
                <w:szCs w:val="24"/>
              </w:rPr>
              <w:t>0,0</w:t>
            </w:r>
          </w:p>
        </w:tc>
        <w:tc>
          <w:tcPr>
            <w:tcW w:w="1134" w:type="dxa"/>
          </w:tcPr>
          <w:p w:rsidR="00245E8B" w:rsidRPr="005C1422" w:rsidRDefault="00245E8B" w:rsidP="00245E8B">
            <w:pPr>
              <w:ind w:right="-279"/>
              <w:jc w:val="center"/>
              <w:rPr>
                <w:rFonts w:ascii="Times New Roman" w:hAnsi="Times New Roman" w:cs="Times New Roman"/>
                <w:color w:val="0D0D0D" w:themeColor="text1" w:themeTint="F2"/>
                <w:sz w:val="24"/>
                <w:szCs w:val="24"/>
              </w:rPr>
            </w:pPr>
            <w:r w:rsidRPr="005C1422">
              <w:rPr>
                <w:rFonts w:ascii="Times New Roman" w:hAnsi="Times New Roman" w:cs="Times New Roman"/>
                <w:color w:val="0D0D0D" w:themeColor="text1" w:themeTint="F2"/>
                <w:sz w:val="24"/>
                <w:szCs w:val="24"/>
              </w:rPr>
              <w:t>0,0</w:t>
            </w:r>
          </w:p>
        </w:tc>
        <w:tc>
          <w:tcPr>
            <w:tcW w:w="1134" w:type="dxa"/>
          </w:tcPr>
          <w:p w:rsidR="00245E8B" w:rsidRPr="005C1422" w:rsidRDefault="00245E8B" w:rsidP="00245E8B">
            <w:pPr>
              <w:ind w:right="-279"/>
              <w:jc w:val="center"/>
              <w:rPr>
                <w:rFonts w:ascii="Times New Roman" w:hAnsi="Times New Roman" w:cs="Times New Roman"/>
                <w:color w:val="0D0D0D" w:themeColor="text1" w:themeTint="F2"/>
                <w:sz w:val="24"/>
                <w:szCs w:val="24"/>
              </w:rPr>
            </w:pPr>
            <w:r w:rsidRPr="005C1422">
              <w:rPr>
                <w:rFonts w:ascii="Times New Roman" w:hAnsi="Times New Roman" w:cs="Times New Roman"/>
                <w:color w:val="0D0D0D" w:themeColor="text1" w:themeTint="F2"/>
                <w:sz w:val="24"/>
                <w:szCs w:val="24"/>
              </w:rPr>
              <w:t>0,0</w:t>
            </w:r>
          </w:p>
        </w:tc>
        <w:tc>
          <w:tcPr>
            <w:tcW w:w="1134" w:type="dxa"/>
          </w:tcPr>
          <w:p w:rsidR="00245E8B" w:rsidRPr="005C1422" w:rsidRDefault="00245E8B" w:rsidP="00245E8B">
            <w:pPr>
              <w:ind w:right="-279"/>
              <w:jc w:val="center"/>
              <w:rPr>
                <w:rFonts w:ascii="Times New Roman" w:hAnsi="Times New Roman" w:cs="Times New Roman"/>
                <w:color w:val="0D0D0D" w:themeColor="text1" w:themeTint="F2"/>
                <w:sz w:val="24"/>
                <w:szCs w:val="24"/>
              </w:rPr>
            </w:pPr>
            <w:r w:rsidRPr="005C1422">
              <w:rPr>
                <w:rFonts w:ascii="Times New Roman" w:hAnsi="Times New Roman" w:cs="Times New Roman"/>
                <w:color w:val="0D0D0D" w:themeColor="text1" w:themeTint="F2"/>
                <w:sz w:val="24"/>
                <w:szCs w:val="24"/>
              </w:rPr>
              <w:t>0,0</w:t>
            </w:r>
          </w:p>
        </w:tc>
      </w:tr>
      <w:tr w:rsidR="005C1422" w:rsidTr="00745BD1">
        <w:tc>
          <w:tcPr>
            <w:tcW w:w="675" w:type="dxa"/>
          </w:tcPr>
          <w:p w:rsidR="00245E8B" w:rsidRPr="005C1422" w:rsidRDefault="00245E8B">
            <w:pPr>
              <w:ind w:right="-279"/>
              <w:jc w:val="both"/>
              <w:rPr>
                <w:rFonts w:ascii="Times New Roman" w:hAnsi="Times New Roman" w:cs="Times New Roman"/>
                <w:sz w:val="24"/>
                <w:szCs w:val="24"/>
              </w:rPr>
            </w:pPr>
            <w:r w:rsidRPr="005C1422">
              <w:rPr>
                <w:rFonts w:ascii="Times New Roman" w:hAnsi="Times New Roman" w:cs="Times New Roman"/>
                <w:sz w:val="24"/>
                <w:szCs w:val="24"/>
              </w:rPr>
              <w:t>1.2</w:t>
            </w:r>
          </w:p>
        </w:tc>
        <w:tc>
          <w:tcPr>
            <w:tcW w:w="2393" w:type="dxa"/>
          </w:tcPr>
          <w:p w:rsidR="00245E8B" w:rsidRPr="005C1422" w:rsidRDefault="00245E8B" w:rsidP="00061730">
            <w:pPr>
              <w:ind w:right="-18"/>
              <w:jc w:val="center"/>
              <w:rPr>
                <w:rFonts w:ascii="Times New Roman" w:hAnsi="Times New Roman" w:cs="Times New Roman"/>
                <w:sz w:val="24"/>
                <w:szCs w:val="24"/>
              </w:rPr>
            </w:pPr>
            <w:r w:rsidRPr="005C1422">
              <w:rPr>
                <w:rFonts w:ascii="Times New Roman" w:hAnsi="Times New Roman" w:cs="Times New Roman"/>
                <w:sz w:val="24"/>
                <w:szCs w:val="24"/>
              </w:rPr>
              <w:t>Семинар «Конкурс социальных проектов: от заявки до отчета»</w:t>
            </w:r>
          </w:p>
        </w:tc>
        <w:tc>
          <w:tcPr>
            <w:tcW w:w="2143" w:type="dxa"/>
          </w:tcPr>
          <w:p w:rsidR="00245E8B" w:rsidRPr="005C1422" w:rsidRDefault="005C1422" w:rsidP="00745BD1">
            <w:pPr>
              <w:ind w:right="-279"/>
              <w:rPr>
                <w:rFonts w:ascii="Times New Roman" w:hAnsi="Times New Roman" w:cs="Times New Roman"/>
                <w:color w:val="0D0D0D" w:themeColor="text1" w:themeTint="F2"/>
                <w:sz w:val="24"/>
                <w:szCs w:val="24"/>
              </w:rPr>
            </w:pPr>
            <w:r w:rsidRPr="005C1422">
              <w:rPr>
                <w:rFonts w:ascii="Times New Roman" w:hAnsi="Times New Roman" w:cs="Times New Roman"/>
                <w:color w:val="0D0D0D" w:themeColor="text1" w:themeTint="F2"/>
                <w:sz w:val="24"/>
                <w:szCs w:val="24"/>
              </w:rPr>
              <w:t>Местный бюджет</w:t>
            </w:r>
          </w:p>
        </w:tc>
        <w:tc>
          <w:tcPr>
            <w:tcW w:w="1134" w:type="dxa"/>
          </w:tcPr>
          <w:p w:rsidR="00245E8B" w:rsidRPr="005C1422" w:rsidRDefault="00245E8B" w:rsidP="00245E8B">
            <w:pPr>
              <w:ind w:right="-279"/>
              <w:jc w:val="center"/>
              <w:rPr>
                <w:rFonts w:ascii="Times New Roman" w:hAnsi="Times New Roman" w:cs="Times New Roman"/>
                <w:color w:val="0D0D0D" w:themeColor="text1" w:themeTint="F2"/>
                <w:sz w:val="24"/>
                <w:szCs w:val="24"/>
              </w:rPr>
            </w:pPr>
            <w:r w:rsidRPr="005C1422">
              <w:rPr>
                <w:rFonts w:ascii="Times New Roman" w:hAnsi="Times New Roman" w:cs="Times New Roman"/>
                <w:color w:val="0D0D0D" w:themeColor="text1" w:themeTint="F2"/>
                <w:sz w:val="24"/>
                <w:szCs w:val="24"/>
              </w:rPr>
              <w:t>0,0</w:t>
            </w:r>
          </w:p>
        </w:tc>
        <w:tc>
          <w:tcPr>
            <w:tcW w:w="1134" w:type="dxa"/>
          </w:tcPr>
          <w:p w:rsidR="00245E8B" w:rsidRPr="005C1422" w:rsidRDefault="00245E8B" w:rsidP="00A54C8F">
            <w:pPr>
              <w:ind w:right="-279"/>
              <w:jc w:val="center"/>
              <w:rPr>
                <w:rFonts w:ascii="Times New Roman" w:hAnsi="Times New Roman" w:cs="Times New Roman"/>
                <w:color w:val="0D0D0D" w:themeColor="text1" w:themeTint="F2"/>
                <w:sz w:val="24"/>
                <w:szCs w:val="24"/>
              </w:rPr>
            </w:pPr>
            <w:r w:rsidRPr="005C1422">
              <w:rPr>
                <w:rFonts w:ascii="Times New Roman" w:hAnsi="Times New Roman" w:cs="Times New Roman"/>
                <w:color w:val="0D0D0D" w:themeColor="text1" w:themeTint="F2"/>
                <w:sz w:val="24"/>
                <w:szCs w:val="24"/>
              </w:rPr>
              <w:t>5,0</w:t>
            </w:r>
          </w:p>
        </w:tc>
        <w:tc>
          <w:tcPr>
            <w:tcW w:w="1134" w:type="dxa"/>
          </w:tcPr>
          <w:p w:rsidR="00245E8B" w:rsidRPr="005C1422" w:rsidRDefault="00245E8B" w:rsidP="00A54C8F">
            <w:pPr>
              <w:ind w:right="-279"/>
              <w:jc w:val="center"/>
              <w:rPr>
                <w:rFonts w:ascii="Times New Roman" w:hAnsi="Times New Roman" w:cs="Times New Roman"/>
                <w:color w:val="0D0D0D" w:themeColor="text1" w:themeTint="F2"/>
                <w:sz w:val="24"/>
                <w:szCs w:val="24"/>
              </w:rPr>
            </w:pPr>
            <w:r w:rsidRPr="005C1422">
              <w:rPr>
                <w:rFonts w:ascii="Times New Roman" w:hAnsi="Times New Roman" w:cs="Times New Roman"/>
                <w:color w:val="0D0D0D" w:themeColor="text1" w:themeTint="F2"/>
                <w:sz w:val="24"/>
                <w:szCs w:val="24"/>
              </w:rPr>
              <w:t>5,0</w:t>
            </w:r>
          </w:p>
        </w:tc>
        <w:tc>
          <w:tcPr>
            <w:tcW w:w="1134" w:type="dxa"/>
          </w:tcPr>
          <w:p w:rsidR="00245E8B" w:rsidRPr="005C1422" w:rsidRDefault="00245E8B" w:rsidP="00A54C8F">
            <w:pPr>
              <w:ind w:right="-279"/>
              <w:jc w:val="center"/>
              <w:rPr>
                <w:rFonts w:ascii="Times New Roman" w:hAnsi="Times New Roman" w:cs="Times New Roman"/>
                <w:color w:val="0D0D0D" w:themeColor="text1" w:themeTint="F2"/>
                <w:sz w:val="24"/>
                <w:szCs w:val="24"/>
              </w:rPr>
            </w:pPr>
            <w:r w:rsidRPr="005C1422">
              <w:rPr>
                <w:rFonts w:ascii="Times New Roman" w:hAnsi="Times New Roman" w:cs="Times New Roman"/>
                <w:color w:val="0D0D0D" w:themeColor="text1" w:themeTint="F2"/>
                <w:sz w:val="24"/>
                <w:szCs w:val="24"/>
              </w:rPr>
              <w:t>5,0</w:t>
            </w:r>
          </w:p>
        </w:tc>
      </w:tr>
      <w:tr w:rsidR="005C1422" w:rsidTr="00745BD1">
        <w:tc>
          <w:tcPr>
            <w:tcW w:w="675" w:type="dxa"/>
          </w:tcPr>
          <w:p w:rsidR="005C1422" w:rsidRPr="005C1422" w:rsidRDefault="005C1422" w:rsidP="005C1422">
            <w:pPr>
              <w:ind w:right="-279"/>
              <w:jc w:val="center"/>
              <w:rPr>
                <w:rFonts w:ascii="Times New Roman" w:hAnsi="Times New Roman" w:cs="Times New Roman"/>
                <w:sz w:val="24"/>
                <w:szCs w:val="24"/>
              </w:rPr>
            </w:pPr>
            <w:r w:rsidRPr="005C1422">
              <w:rPr>
                <w:rFonts w:ascii="Times New Roman" w:hAnsi="Times New Roman" w:cs="Times New Roman"/>
                <w:sz w:val="24"/>
                <w:szCs w:val="24"/>
              </w:rPr>
              <w:t>2.</w:t>
            </w:r>
          </w:p>
        </w:tc>
        <w:tc>
          <w:tcPr>
            <w:tcW w:w="2393" w:type="dxa"/>
          </w:tcPr>
          <w:p w:rsidR="005C1422" w:rsidRPr="005C1422" w:rsidRDefault="005C1422" w:rsidP="005C1422">
            <w:pPr>
              <w:ind w:right="-18"/>
              <w:jc w:val="center"/>
              <w:rPr>
                <w:rFonts w:ascii="Times New Roman" w:hAnsi="Times New Roman" w:cs="Times New Roman"/>
                <w:sz w:val="24"/>
                <w:szCs w:val="24"/>
              </w:rPr>
            </w:pPr>
            <w:r w:rsidRPr="005C1422">
              <w:rPr>
                <w:rFonts w:ascii="Times New Roman" w:hAnsi="Times New Roman" w:cs="Times New Roman"/>
                <w:sz w:val="24"/>
                <w:szCs w:val="24"/>
              </w:rPr>
              <w:t>Стимулирование благотворительной и добровольческой деятельности</w:t>
            </w:r>
          </w:p>
        </w:tc>
        <w:tc>
          <w:tcPr>
            <w:tcW w:w="2143" w:type="dxa"/>
          </w:tcPr>
          <w:p w:rsidR="005C1422" w:rsidRPr="005C1422" w:rsidRDefault="005C1422" w:rsidP="005C1422">
            <w:pPr>
              <w:ind w:right="-279"/>
              <w:jc w:val="center"/>
              <w:rPr>
                <w:rFonts w:ascii="Times New Roman" w:hAnsi="Times New Roman" w:cs="Times New Roman"/>
                <w:color w:val="0D0D0D" w:themeColor="text1" w:themeTint="F2"/>
                <w:sz w:val="24"/>
                <w:szCs w:val="24"/>
              </w:rPr>
            </w:pPr>
            <w:r w:rsidRPr="005C1422">
              <w:rPr>
                <w:rFonts w:ascii="Times New Roman" w:hAnsi="Times New Roman" w:cs="Times New Roman"/>
                <w:color w:val="0D0D0D" w:themeColor="text1" w:themeTint="F2"/>
                <w:sz w:val="24"/>
                <w:szCs w:val="24"/>
              </w:rPr>
              <w:t>-</w:t>
            </w:r>
          </w:p>
        </w:tc>
        <w:tc>
          <w:tcPr>
            <w:tcW w:w="1134" w:type="dxa"/>
          </w:tcPr>
          <w:p w:rsidR="005C1422" w:rsidRPr="005C1422" w:rsidRDefault="005C1422" w:rsidP="005C1422">
            <w:pPr>
              <w:jc w:val="center"/>
              <w:rPr>
                <w:sz w:val="24"/>
                <w:szCs w:val="24"/>
              </w:rPr>
            </w:pPr>
            <w:r w:rsidRPr="005C1422">
              <w:rPr>
                <w:rFonts w:ascii="Times New Roman" w:hAnsi="Times New Roman" w:cs="Times New Roman"/>
                <w:color w:val="0D0D0D" w:themeColor="text1" w:themeTint="F2"/>
                <w:sz w:val="24"/>
                <w:szCs w:val="24"/>
              </w:rPr>
              <w:t>0,0</w:t>
            </w:r>
          </w:p>
        </w:tc>
        <w:tc>
          <w:tcPr>
            <w:tcW w:w="1134" w:type="dxa"/>
          </w:tcPr>
          <w:p w:rsidR="005C1422" w:rsidRPr="005C1422" w:rsidRDefault="005C1422" w:rsidP="005C1422">
            <w:pPr>
              <w:jc w:val="center"/>
              <w:rPr>
                <w:sz w:val="24"/>
                <w:szCs w:val="24"/>
              </w:rPr>
            </w:pPr>
            <w:r w:rsidRPr="005C1422">
              <w:rPr>
                <w:rFonts w:ascii="Times New Roman" w:hAnsi="Times New Roman" w:cs="Times New Roman"/>
                <w:color w:val="0D0D0D" w:themeColor="text1" w:themeTint="F2"/>
                <w:sz w:val="24"/>
                <w:szCs w:val="24"/>
              </w:rPr>
              <w:t>0,0</w:t>
            </w:r>
          </w:p>
        </w:tc>
        <w:tc>
          <w:tcPr>
            <w:tcW w:w="1134" w:type="dxa"/>
          </w:tcPr>
          <w:p w:rsidR="005C1422" w:rsidRPr="005C1422" w:rsidRDefault="005C1422" w:rsidP="005C1422">
            <w:pPr>
              <w:jc w:val="center"/>
              <w:rPr>
                <w:sz w:val="24"/>
                <w:szCs w:val="24"/>
              </w:rPr>
            </w:pPr>
            <w:r w:rsidRPr="005C1422">
              <w:rPr>
                <w:rFonts w:ascii="Times New Roman" w:hAnsi="Times New Roman" w:cs="Times New Roman"/>
                <w:color w:val="0D0D0D" w:themeColor="text1" w:themeTint="F2"/>
                <w:sz w:val="24"/>
                <w:szCs w:val="24"/>
              </w:rPr>
              <w:t>0,0</w:t>
            </w:r>
          </w:p>
        </w:tc>
        <w:tc>
          <w:tcPr>
            <w:tcW w:w="1134" w:type="dxa"/>
          </w:tcPr>
          <w:p w:rsidR="005C1422" w:rsidRPr="005C1422" w:rsidRDefault="005C1422" w:rsidP="005C1422">
            <w:pPr>
              <w:jc w:val="center"/>
              <w:rPr>
                <w:sz w:val="24"/>
                <w:szCs w:val="24"/>
              </w:rPr>
            </w:pPr>
            <w:r w:rsidRPr="005C1422">
              <w:rPr>
                <w:rFonts w:ascii="Times New Roman" w:hAnsi="Times New Roman" w:cs="Times New Roman"/>
                <w:color w:val="0D0D0D" w:themeColor="text1" w:themeTint="F2"/>
                <w:sz w:val="24"/>
                <w:szCs w:val="24"/>
              </w:rPr>
              <w:t>0,0</w:t>
            </w:r>
          </w:p>
        </w:tc>
      </w:tr>
      <w:tr w:rsidR="005C1422" w:rsidTr="00745BD1">
        <w:tc>
          <w:tcPr>
            <w:tcW w:w="675" w:type="dxa"/>
          </w:tcPr>
          <w:p w:rsidR="005C1422" w:rsidRPr="005C1422" w:rsidRDefault="005C1422" w:rsidP="005C1422">
            <w:pPr>
              <w:ind w:right="-279"/>
              <w:jc w:val="center"/>
              <w:rPr>
                <w:rFonts w:ascii="Times New Roman" w:hAnsi="Times New Roman" w:cs="Times New Roman"/>
                <w:sz w:val="24"/>
                <w:szCs w:val="24"/>
              </w:rPr>
            </w:pPr>
            <w:r w:rsidRPr="005C1422">
              <w:rPr>
                <w:rFonts w:ascii="Times New Roman" w:hAnsi="Times New Roman" w:cs="Times New Roman"/>
                <w:sz w:val="24"/>
                <w:szCs w:val="24"/>
              </w:rPr>
              <w:t>2.1</w:t>
            </w:r>
          </w:p>
        </w:tc>
        <w:tc>
          <w:tcPr>
            <w:tcW w:w="2393" w:type="dxa"/>
          </w:tcPr>
          <w:p w:rsidR="005C1422" w:rsidRPr="005C1422" w:rsidRDefault="005C1422" w:rsidP="005C1422">
            <w:pPr>
              <w:ind w:right="-18"/>
              <w:jc w:val="center"/>
              <w:rPr>
                <w:rFonts w:ascii="Times New Roman" w:hAnsi="Times New Roman" w:cs="Times New Roman"/>
                <w:sz w:val="24"/>
                <w:szCs w:val="24"/>
              </w:rPr>
            </w:pPr>
            <w:r w:rsidRPr="005C1422">
              <w:rPr>
                <w:rFonts w:ascii="Times New Roman" w:hAnsi="Times New Roman" w:cs="Times New Roman"/>
                <w:sz w:val="24"/>
                <w:szCs w:val="24"/>
              </w:rPr>
              <w:t>Благотворительные акции</w:t>
            </w:r>
          </w:p>
        </w:tc>
        <w:tc>
          <w:tcPr>
            <w:tcW w:w="2143" w:type="dxa"/>
          </w:tcPr>
          <w:p w:rsidR="005C1422" w:rsidRPr="005C1422" w:rsidRDefault="005C1422" w:rsidP="005C1422">
            <w:pPr>
              <w:ind w:right="-279"/>
              <w:jc w:val="center"/>
              <w:rPr>
                <w:rFonts w:ascii="Times New Roman" w:hAnsi="Times New Roman" w:cs="Times New Roman"/>
                <w:color w:val="0D0D0D" w:themeColor="text1" w:themeTint="F2"/>
                <w:sz w:val="24"/>
                <w:szCs w:val="24"/>
              </w:rPr>
            </w:pPr>
            <w:r w:rsidRPr="005C1422">
              <w:rPr>
                <w:rFonts w:ascii="Times New Roman" w:hAnsi="Times New Roman" w:cs="Times New Roman"/>
                <w:color w:val="0D0D0D" w:themeColor="text1" w:themeTint="F2"/>
                <w:sz w:val="24"/>
                <w:szCs w:val="24"/>
              </w:rPr>
              <w:t>-</w:t>
            </w:r>
          </w:p>
        </w:tc>
        <w:tc>
          <w:tcPr>
            <w:tcW w:w="1134" w:type="dxa"/>
          </w:tcPr>
          <w:p w:rsidR="005C1422" w:rsidRPr="005C1422" w:rsidRDefault="005C1422" w:rsidP="005C1422">
            <w:pPr>
              <w:jc w:val="center"/>
              <w:rPr>
                <w:sz w:val="24"/>
                <w:szCs w:val="24"/>
              </w:rPr>
            </w:pPr>
            <w:r w:rsidRPr="005C1422">
              <w:rPr>
                <w:rFonts w:ascii="Times New Roman" w:hAnsi="Times New Roman" w:cs="Times New Roman"/>
                <w:color w:val="0D0D0D" w:themeColor="text1" w:themeTint="F2"/>
                <w:sz w:val="24"/>
                <w:szCs w:val="24"/>
              </w:rPr>
              <w:t>0,0</w:t>
            </w:r>
          </w:p>
        </w:tc>
        <w:tc>
          <w:tcPr>
            <w:tcW w:w="1134" w:type="dxa"/>
          </w:tcPr>
          <w:p w:rsidR="005C1422" w:rsidRPr="005C1422" w:rsidRDefault="005C1422" w:rsidP="005C1422">
            <w:pPr>
              <w:jc w:val="center"/>
              <w:rPr>
                <w:sz w:val="24"/>
                <w:szCs w:val="24"/>
              </w:rPr>
            </w:pPr>
            <w:r w:rsidRPr="005C1422">
              <w:rPr>
                <w:rFonts w:ascii="Times New Roman" w:hAnsi="Times New Roman" w:cs="Times New Roman"/>
                <w:color w:val="0D0D0D" w:themeColor="text1" w:themeTint="F2"/>
                <w:sz w:val="24"/>
                <w:szCs w:val="24"/>
              </w:rPr>
              <w:t>0,0</w:t>
            </w:r>
          </w:p>
        </w:tc>
        <w:tc>
          <w:tcPr>
            <w:tcW w:w="1134" w:type="dxa"/>
          </w:tcPr>
          <w:p w:rsidR="005C1422" w:rsidRPr="005C1422" w:rsidRDefault="005C1422" w:rsidP="005C1422">
            <w:pPr>
              <w:jc w:val="center"/>
              <w:rPr>
                <w:sz w:val="24"/>
                <w:szCs w:val="24"/>
              </w:rPr>
            </w:pPr>
            <w:r w:rsidRPr="005C1422">
              <w:rPr>
                <w:rFonts w:ascii="Times New Roman" w:hAnsi="Times New Roman" w:cs="Times New Roman"/>
                <w:color w:val="0D0D0D" w:themeColor="text1" w:themeTint="F2"/>
                <w:sz w:val="24"/>
                <w:szCs w:val="24"/>
              </w:rPr>
              <w:t>0,0</w:t>
            </w:r>
          </w:p>
        </w:tc>
        <w:tc>
          <w:tcPr>
            <w:tcW w:w="1134" w:type="dxa"/>
          </w:tcPr>
          <w:p w:rsidR="005C1422" w:rsidRPr="005C1422" w:rsidRDefault="005C1422" w:rsidP="005C1422">
            <w:pPr>
              <w:jc w:val="center"/>
              <w:rPr>
                <w:sz w:val="24"/>
                <w:szCs w:val="24"/>
              </w:rPr>
            </w:pPr>
            <w:r w:rsidRPr="005C1422">
              <w:rPr>
                <w:rFonts w:ascii="Times New Roman" w:hAnsi="Times New Roman" w:cs="Times New Roman"/>
                <w:color w:val="0D0D0D" w:themeColor="text1" w:themeTint="F2"/>
                <w:sz w:val="24"/>
                <w:szCs w:val="24"/>
              </w:rPr>
              <w:t>0,0</w:t>
            </w:r>
          </w:p>
        </w:tc>
      </w:tr>
      <w:tr w:rsidR="005C1422" w:rsidTr="00745BD1">
        <w:tc>
          <w:tcPr>
            <w:tcW w:w="675" w:type="dxa"/>
          </w:tcPr>
          <w:p w:rsidR="005C1422" w:rsidRPr="005C1422" w:rsidRDefault="005C1422" w:rsidP="005C1422">
            <w:pPr>
              <w:ind w:right="-279"/>
              <w:jc w:val="center"/>
              <w:rPr>
                <w:rFonts w:ascii="Times New Roman" w:hAnsi="Times New Roman" w:cs="Times New Roman"/>
                <w:sz w:val="24"/>
                <w:szCs w:val="24"/>
              </w:rPr>
            </w:pPr>
            <w:r w:rsidRPr="005C1422">
              <w:rPr>
                <w:rFonts w:ascii="Times New Roman" w:hAnsi="Times New Roman" w:cs="Times New Roman"/>
                <w:sz w:val="24"/>
                <w:szCs w:val="24"/>
              </w:rPr>
              <w:t>2.2</w:t>
            </w:r>
          </w:p>
        </w:tc>
        <w:tc>
          <w:tcPr>
            <w:tcW w:w="2393" w:type="dxa"/>
          </w:tcPr>
          <w:p w:rsidR="005C1422" w:rsidRPr="005C1422" w:rsidRDefault="005C1422" w:rsidP="005C1422">
            <w:pPr>
              <w:ind w:right="-18"/>
              <w:jc w:val="center"/>
              <w:rPr>
                <w:rFonts w:ascii="Times New Roman" w:hAnsi="Times New Roman" w:cs="Times New Roman"/>
                <w:sz w:val="24"/>
                <w:szCs w:val="24"/>
              </w:rPr>
            </w:pPr>
            <w:r w:rsidRPr="005C1422">
              <w:rPr>
                <w:rFonts w:ascii="Times New Roman" w:hAnsi="Times New Roman" w:cs="Times New Roman"/>
                <w:sz w:val="24"/>
                <w:szCs w:val="24"/>
              </w:rPr>
              <w:t>Организация и деятельность разновозрастных любительских объединений по интересам в отдаленных селах</w:t>
            </w:r>
          </w:p>
        </w:tc>
        <w:tc>
          <w:tcPr>
            <w:tcW w:w="2143" w:type="dxa"/>
          </w:tcPr>
          <w:p w:rsidR="005C1422" w:rsidRPr="005C1422" w:rsidRDefault="005C1422" w:rsidP="005C1422">
            <w:pPr>
              <w:ind w:right="-279"/>
              <w:jc w:val="center"/>
              <w:rPr>
                <w:rFonts w:ascii="Times New Roman" w:hAnsi="Times New Roman" w:cs="Times New Roman"/>
                <w:color w:val="0D0D0D" w:themeColor="text1" w:themeTint="F2"/>
                <w:sz w:val="24"/>
                <w:szCs w:val="24"/>
              </w:rPr>
            </w:pPr>
            <w:r w:rsidRPr="005C1422">
              <w:rPr>
                <w:rFonts w:ascii="Times New Roman" w:hAnsi="Times New Roman" w:cs="Times New Roman"/>
                <w:color w:val="0D0D0D" w:themeColor="text1" w:themeTint="F2"/>
                <w:sz w:val="24"/>
                <w:szCs w:val="24"/>
              </w:rPr>
              <w:t>-</w:t>
            </w:r>
          </w:p>
        </w:tc>
        <w:tc>
          <w:tcPr>
            <w:tcW w:w="1134" w:type="dxa"/>
          </w:tcPr>
          <w:p w:rsidR="005C1422" w:rsidRPr="005C1422" w:rsidRDefault="005C1422" w:rsidP="005C1422">
            <w:pPr>
              <w:jc w:val="center"/>
              <w:rPr>
                <w:sz w:val="24"/>
                <w:szCs w:val="24"/>
              </w:rPr>
            </w:pPr>
            <w:r w:rsidRPr="005C1422">
              <w:rPr>
                <w:rFonts w:ascii="Times New Roman" w:hAnsi="Times New Roman" w:cs="Times New Roman"/>
                <w:color w:val="0D0D0D" w:themeColor="text1" w:themeTint="F2"/>
                <w:sz w:val="24"/>
                <w:szCs w:val="24"/>
              </w:rPr>
              <w:t>0,0</w:t>
            </w:r>
          </w:p>
        </w:tc>
        <w:tc>
          <w:tcPr>
            <w:tcW w:w="1134" w:type="dxa"/>
          </w:tcPr>
          <w:p w:rsidR="005C1422" w:rsidRPr="005C1422" w:rsidRDefault="005C1422" w:rsidP="005C1422">
            <w:pPr>
              <w:jc w:val="center"/>
              <w:rPr>
                <w:sz w:val="24"/>
                <w:szCs w:val="24"/>
              </w:rPr>
            </w:pPr>
            <w:r w:rsidRPr="005C1422">
              <w:rPr>
                <w:rFonts w:ascii="Times New Roman" w:hAnsi="Times New Roman" w:cs="Times New Roman"/>
                <w:color w:val="0D0D0D" w:themeColor="text1" w:themeTint="F2"/>
                <w:sz w:val="24"/>
                <w:szCs w:val="24"/>
              </w:rPr>
              <w:t>0,0</w:t>
            </w:r>
          </w:p>
        </w:tc>
        <w:tc>
          <w:tcPr>
            <w:tcW w:w="1134" w:type="dxa"/>
          </w:tcPr>
          <w:p w:rsidR="005C1422" w:rsidRPr="005C1422" w:rsidRDefault="005C1422" w:rsidP="005C1422">
            <w:pPr>
              <w:jc w:val="center"/>
              <w:rPr>
                <w:sz w:val="24"/>
                <w:szCs w:val="24"/>
              </w:rPr>
            </w:pPr>
            <w:r w:rsidRPr="005C1422">
              <w:rPr>
                <w:rFonts w:ascii="Times New Roman" w:hAnsi="Times New Roman" w:cs="Times New Roman"/>
                <w:color w:val="0D0D0D" w:themeColor="text1" w:themeTint="F2"/>
                <w:sz w:val="24"/>
                <w:szCs w:val="24"/>
              </w:rPr>
              <w:t>0,0</w:t>
            </w:r>
          </w:p>
        </w:tc>
        <w:tc>
          <w:tcPr>
            <w:tcW w:w="1134" w:type="dxa"/>
          </w:tcPr>
          <w:p w:rsidR="005C1422" w:rsidRPr="005C1422" w:rsidRDefault="005C1422" w:rsidP="005C1422">
            <w:pPr>
              <w:jc w:val="center"/>
              <w:rPr>
                <w:sz w:val="24"/>
                <w:szCs w:val="24"/>
              </w:rPr>
            </w:pPr>
            <w:r w:rsidRPr="005C1422">
              <w:rPr>
                <w:rFonts w:ascii="Times New Roman" w:hAnsi="Times New Roman" w:cs="Times New Roman"/>
                <w:color w:val="0D0D0D" w:themeColor="text1" w:themeTint="F2"/>
                <w:sz w:val="24"/>
                <w:szCs w:val="24"/>
              </w:rPr>
              <w:t>0,0</w:t>
            </w:r>
          </w:p>
        </w:tc>
      </w:tr>
      <w:tr w:rsidR="005C1422" w:rsidTr="00745BD1">
        <w:tc>
          <w:tcPr>
            <w:tcW w:w="675" w:type="dxa"/>
          </w:tcPr>
          <w:p w:rsidR="005C1422" w:rsidRPr="005C1422" w:rsidRDefault="005C1422" w:rsidP="005C1422">
            <w:pPr>
              <w:ind w:right="-279"/>
              <w:jc w:val="center"/>
              <w:rPr>
                <w:rFonts w:ascii="Times New Roman" w:hAnsi="Times New Roman" w:cs="Times New Roman"/>
                <w:sz w:val="24"/>
                <w:szCs w:val="24"/>
              </w:rPr>
            </w:pPr>
            <w:r w:rsidRPr="005C1422">
              <w:rPr>
                <w:rFonts w:ascii="Times New Roman" w:hAnsi="Times New Roman" w:cs="Times New Roman"/>
                <w:sz w:val="24"/>
                <w:szCs w:val="24"/>
              </w:rPr>
              <w:t>3.</w:t>
            </w:r>
          </w:p>
          <w:p w:rsidR="005C1422" w:rsidRPr="005C1422" w:rsidRDefault="005C1422" w:rsidP="005C1422">
            <w:pPr>
              <w:ind w:right="-279"/>
              <w:jc w:val="center"/>
              <w:rPr>
                <w:rFonts w:ascii="Times New Roman" w:hAnsi="Times New Roman" w:cs="Times New Roman"/>
                <w:sz w:val="24"/>
                <w:szCs w:val="24"/>
              </w:rPr>
            </w:pPr>
          </w:p>
        </w:tc>
        <w:tc>
          <w:tcPr>
            <w:tcW w:w="2393" w:type="dxa"/>
          </w:tcPr>
          <w:p w:rsidR="005C1422" w:rsidRPr="005C1422" w:rsidRDefault="005C1422" w:rsidP="005C1422">
            <w:pPr>
              <w:ind w:right="-18"/>
              <w:jc w:val="center"/>
              <w:rPr>
                <w:rFonts w:ascii="Times New Roman" w:hAnsi="Times New Roman" w:cs="Times New Roman"/>
                <w:sz w:val="24"/>
                <w:szCs w:val="24"/>
              </w:rPr>
            </w:pPr>
            <w:r w:rsidRPr="005C1422">
              <w:rPr>
                <w:rFonts w:ascii="Times New Roman" w:hAnsi="Times New Roman" w:cs="Times New Roman"/>
                <w:sz w:val="24"/>
                <w:szCs w:val="24"/>
              </w:rPr>
              <w:t>Развитие сферы социальных услуг, предоставляемых НКО населению</w:t>
            </w:r>
          </w:p>
          <w:p w:rsidR="005C1422" w:rsidRPr="005C1422" w:rsidRDefault="005C1422" w:rsidP="005C1422">
            <w:pPr>
              <w:ind w:right="-18"/>
              <w:jc w:val="center"/>
              <w:rPr>
                <w:rFonts w:ascii="Times New Roman" w:hAnsi="Times New Roman" w:cs="Times New Roman"/>
                <w:sz w:val="24"/>
                <w:szCs w:val="24"/>
              </w:rPr>
            </w:pPr>
          </w:p>
        </w:tc>
        <w:tc>
          <w:tcPr>
            <w:tcW w:w="2143" w:type="dxa"/>
          </w:tcPr>
          <w:p w:rsidR="005C1422" w:rsidRPr="005C1422" w:rsidRDefault="005C1422" w:rsidP="005C1422">
            <w:pPr>
              <w:ind w:right="-279"/>
              <w:jc w:val="center"/>
              <w:rPr>
                <w:rFonts w:ascii="Times New Roman" w:hAnsi="Times New Roman" w:cs="Times New Roman"/>
                <w:color w:val="0D0D0D" w:themeColor="text1" w:themeTint="F2"/>
                <w:sz w:val="24"/>
                <w:szCs w:val="24"/>
              </w:rPr>
            </w:pPr>
            <w:r w:rsidRPr="005C1422">
              <w:rPr>
                <w:rFonts w:ascii="Times New Roman" w:hAnsi="Times New Roman" w:cs="Times New Roman"/>
                <w:color w:val="0D0D0D" w:themeColor="text1" w:themeTint="F2"/>
                <w:sz w:val="24"/>
                <w:szCs w:val="24"/>
              </w:rPr>
              <w:t>-</w:t>
            </w:r>
          </w:p>
        </w:tc>
        <w:tc>
          <w:tcPr>
            <w:tcW w:w="1134" w:type="dxa"/>
          </w:tcPr>
          <w:p w:rsidR="005C1422" w:rsidRPr="005C1422" w:rsidRDefault="005C1422" w:rsidP="005C1422">
            <w:pPr>
              <w:jc w:val="center"/>
              <w:rPr>
                <w:sz w:val="24"/>
                <w:szCs w:val="24"/>
              </w:rPr>
            </w:pPr>
            <w:r w:rsidRPr="005C1422">
              <w:rPr>
                <w:rFonts w:ascii="Times New Roman" w:hAnsi="Times New Roman" w:cs="Times New Roman"/>
                <w:color w:val="0D0D0D" w:themeColor="text1" w:themeTint="F2"/>
                <w:sz w:val="24"/>
                <w:szCs w:val="24"/>
              </w:rPr>
              <w:t>0,0</w:t>
            </w:r>
          </w:p>
        </w:tc>
        <w:tc>
          <w:tcPr>
            <w:tcW w:w="1134" w:type="dxa"/>
          </w:tcPr>
          <w:p w:rsidR="005C1422" w:rsidRPr="005C1422" w:rsidRDefault="005C1422" w:rsidP="005C1422">
            <w:pPr>
              <w:jc w:val="center"/>
              <w:rPr>
                <w:sz w:val="24"/>
                <w:szCs w:val="24"/>
              </w:rPr>
            </w:pPr>
            <w:r w:rsidRPr="005C1422">
              <w:rPr>
                <w:rFonts w:ascii="Times New Roman" w:hAnsi="Times New Roman" w:cs="Times New Roman"/>
                <w:color w:val="0D0D0D" w:themeColor="text1" w:themeTint="F2"/>
                <w:sz w:val="24"/>
                <w:szCs w:val="24"/>
              </w:rPr>
              <w:t>0,0</w:t>
            </w:r>
          </w:p>
        </w:tc>
        <w:tc>
          <w:tcPr>
            <w:tcW w:w="1134" w:type="dxa"/>
          </w:tcPr>
          <w:p w:rsidR="005C1422" w:rsidRPr="005C1422" w:rsidRDefault="005C1422" w:rsidP="005C1422">
            <w:pPr>
              <w:jc w:val="center"/>
              <w:rPr>
                <w:sz w:val="24"/>
                <w:szCs w:val="24"/>
              </w:rPr>
            </w:pPr>
            <w:r w:rsidRPr="005C1422">
              <w:rPr>
                <w:rFonts w:ascii="Times New Roman" w:hAnsi="Times New Roman" w:cs="Times New Roman"/>
                <w:color w:val="0D0D0D" w:themeColor="text1" w:themeTint="F2"/>
                <w:sz w:val="24"/>
                <w:szCs w:val="24"/>
              </w:rPr>
              <w:t>0,0</w:t>
            </w:r>
          </w:p>
        </w:tc>
        <w:tc>
          <w:tcPr>
            <w:tcW w:w="1134" w:type="dxa"/>
          </w:tcPr>
          <w:p w:rsidR="005C1422" w:rsidRPr="005C1422" w:rsidRDefault="005C1422" w:rsidP="005C1422">
            <w:pPr>
              <w:jc w:val="center"/>
              <w:rPr>
                <w:sz w:val="24"/>
                <w:szCs w:val="24"/>
              </w:rPr>
            </w:pPr>
            <w:r w:rsidRPr="005C1422">
              <w:rPr>
                <w:rFonts w:ascii="Times New Roman" w:hAnsi="Times New Roman" w:cs="Times New Roman"/>
                <w:color w:val="0D0D0D" w:themeColor="text1" w:themeTint="F2"/>
                <w:sz w:val="24"/>
                <w:szCs w:val="24"/>
              </w:rPr>
              <w:t>0,0</w:t>
            </w:r>
          </w:p>
        </w:tc>
      </w:tr>
      <w:tr w:rsidR="005C1422" w:rsidTr="00745BD1">
        <w:tc>
          <w:tcPr>
            <w:tcW w:w="675" w:type="dxa"/>
          </w:tcPr>
          <w:p w:rsidR="005C1422" w:rsidRPr="005C1422" w:rsidRDefault="005C1422" w:rsidP="005C1422">
            <w:pPr>
              <w:ind w:right="-279"/>
              <w:jc w:val="center"/>
              <w:rPr>
                <w:rFonts w:ascii="Times New Roman" w:hAnsi="Times New Roman" w:cs="Times New Roman"/>
                <w:sz w:val="24"/>
                <w:szCs w:val="24"/>
              </w:rPr>
            </w:pPr>
            <w:r w:rsidRPr="005C1422">
              <w:rPr>
                <w:rFonts w:ascii="Times New Roman" w:hAnsi="Times New Roman" w:cs="Times New Roman"/>
                <w:sz w:val="24"/>
                <w:szCs w:val="24"/>
              </w:rPr>
              <w:t>3.1.</w:t>
            </w:r>
          </w:p>
        </w:tc>
        <w:tc>
          <w:tcPr>
            <w:tcW w:w="2393" w:type="dxa"/>
          </w:tcPr>
          <w:p w:rsidR="005C1422" w:rsidRPr="005C1422" w:rsidRDefault="005C1422" w:rsidP="005C1422">
            <w:pPr>
              <w:ind w:right="-18"/>
              <w:jc w:val="center"/>
              <w:rPr>
                <w:rFonts w:ascii="Times New Roman" w:hAnsi="Times New Roman" w:cs="Times New Roman"/>
                <w:sz w:val="24"/>
                <w:szCs w:val="24"/>
              </w:rPr>
            </w:pPr>
            <w:r w:rsidRPr="005C1422">
              <w:rPr>
                <w:rFonts w:ascii="Times New Roman" w:hAnsi="Times New Roman" w:cs="Times New Roman"/>
                <w:sz w:val="24"/>
                <w:szCs w:val="24"/>
              </w:rPr>
              <w:t>Конкурс социальных проектов среди НКО</w:t>
            </w:r>
          </w:p>
        </w:tc>
        <w:tc>
          <w:tcPr>
            <w:tcW w:w="2143" w:type="dxa"/>
          </w:tcPr>
          <w:p w:rsidR="005C1422" w:rsidRPr="005C1422" w:rsidRDefault="005C1422" w:rsidP="005C1422">
            <w:pPr>
              <w:ind w:right="-279"/>
              <w:jc w:val="center"/>
              <w:rPr>
                <w:rFonts w:ascii="Times New Roman" w:hAnsi="Times New Roman" w:cs="Times New Roman"/>
                <w:color w:val="0D0D0D" w:themeColor="text1" w:themeTint="F2"/>
                <w:sz w:val="24"/>
                <w:szCs w:val="24"/>
              </w:rPr>
            </w:pPr>
            <w:r w:rsidRPr="005C1422">
              <w:rPr>
                <w:rFonts w:ascii="Times New Roman" w:hAnsi="Times New Roman" w:cs="Times New Roman"/>
                <w:color w:val="0D0D0D" w:themeColor="text1" w:themeTint="F2"/>
                <w:sz w:val="24"/>
                <w:szCs w:val="24"/>
              </w:rPr>
              <w:t>-</w:t>
            </w:r>
          </w:p>
        </w:tc>
        <w:tc>
          <w:tcPr>
            <w:tcW w:w="1134" w:type="dxa"/>
          </w:tcPr>
          <w:p w:rsidR="005C1422" w:rsidRPr="005C1422" w:rsidRDefault="005C1422" w:rsidP="005C1422">
            <w:pPr>
              <w:jc w:val="center"/>
              <w:rPr>
                <w:sz w:val="24"/>
                <w:szCs w:val="24"/>
              </w:rPr>
            </w:pPr>
            <w:r w:rsidRPr="005C1422">
              <w:rPr>
                <w:rFonts w:ascii="Times New Roman" w:hAnsi="Times New Roman" w:cs="Times New Roman"/>
                <w:color w:val="0D0D0D" w:themeColor="text1" w:themeTint="F2"/>
                <w:sz w:val="24"/>
                <w:szCs w:val="24"/>
              </w:rPr>
              <w:t>0,0</w:t>
            </w:r>
          </w:p>
        </w:tc>
        <w:tc>
          <w:tcPr>
            <w:tcW w:w="1134" w:type="dxa"/>
          </w:tcPr>
          <w:p w:rsidR="005C1422" w:rsidRPr="005C1422" w:rsidRDefault="005C1422" w:rsidP="005C1422">
            <w:pPr>
              <w:jc w:val="center"/>
              <w:rPr>
                <w:sz w:val="24"/>
                <w:szCs w:val="24"/>
              </w:rPr>
            </w:pPr>
            <w:r w:rsidRPr="005C1422">
              <w:rPr>
                <w:rFonts w:ascii="Times New Roman" w:hAnsi="Times New Roman" w:cs="Times New Roman"/>
                <w:color w:val="0D0D0D" w:themeColor="text1" w:themeTint="F2"/>
                <w:sz w:val="24"/>
                <w:szCs w:val="24"/>
              </w:rPr>
              <w:t>0,0</w:t>
            </w:r>
          </w:p>
        </w:tc>
        <w:tc>
          <w:tcPr>
            <w:tcW w:w="1134" w:type="dxa"/>
          </w:tcPr>
          <w:p w:rsidR="005C1422" w:rsidRPr="005C1422" w:rsidRDefault="005C1422" w:rsidP="005C1422">
            <w:pPr>
              <w:jc w:val="center"/>
              <w:rPr>
                <w:sz w:val="24"/>
                <w:szCs w:val="24"/>
              </w:rPr>
            </w:pPr>
            <w:r w:rsidRPr="005C1422">
              <w:rPr>
                <w:rFonts w:ascii="Times New Roman" w:hAnsi="Times New Roman" w:cs="Times New Roman"/>
                <w:color w:val="0D0D0D" w:themeColor="text1" w:themeTint="F2"/>
                <w:sz w:val="24"/>
                <w:szCs w:val="24"/>
              </w:rPr>
              <w:t>0,0</w:t>
            </w:r>
          </w:p>
        </w:tc>
        <w:tc>
          <w:tcPr>
            <w:tcW w:w="1134" w:type="dxa"/>
          </w:tcPr>
          <w:p w:rsidR="005C1422" w:rsidRPr="005C1422" w:rsidRDefault="005C1422" w:rsidP="005C1422">
            <w:pPr>
              <w:jc w:val="center"/>
              <w:rPr>
                <w:sz w:val="24"/>
                <w:szCs w:val="24"/>
              </w:rPr>
            </w:pPr>
            <w:r w:rsidRPr="005C1422">
              <w:rPr>
                <w:rFonts w:ascii="Times New Roman" w:hAnsi="Times New Roman" w:cs="Times New Roman"/>
                <w:color w:val="0D0D0D" w:themeColor="text1" w:themeTint="F2"/>
                <w:sz w:val="24"/>
                <w:szCs w:val="24"/>
              </w:rPr>
              <w:t>0,0</w:t>
            </w:r>
          </w:p>
        </w:tc>
      </w:tr>
      <w:tr w:rsidR="005C1422" w:rsidTr="00745BD1">
        <w:tc>
          <w:tcPr>
            <w:tcW w:w="675" w:type="dxa"/>
          </w:tcPr>
          <w:p w:rsidR="00245E8B" w:rsidRPr="005C1422" w:rsidRDefault="00245E8B" w:rsidP="005C1422">
            <w:pPr>
              <w:ind w:right="-279"/>
              <w:jc w:val="center"/>
              <w:rPr>
                <w:rFonts w:ascii="Times New Roman" w:hAnsi="Times New Roman" w:cs="Times New Roman"/>
                <w:sz w:val="24"/>
                <w:szCs w:val="24"/>
              </w:rPr>
            </w:pPr>
            <w:r w:rsidRPr="005C1422">
              <w:rPr>
                <w:rFonts w:ascii="Times New Roman" w:hAnsi="Times New Roman" w:cs="Times New Roman"/>
                <w:sz w:val="24"/>
                <w:szCs w:val="24"/>
              </w:rPr>
              <w:t>4.</w:t>
            </w:r>
          </w:p>
        </w:tc>
        <w:tc>
          <w:tcPr>
            <w:tcW w:w="2393" w:type="dxa"/>
          </w:tcPr>
          <w:p w:rsidR="00245E8B" w:rsidRPr="005C1422" w:rsidRDefault="00245E8B" w:rsidP="005C1422">
            <w:pPr>
              <w:ind w:right="-18"/>
              <w:jc w:val="center"/>
              <w:rPr>
                <w:rFonts w:ascii="Times New Roman" w:hAnsi="Times New Roman" w:cs="Times New Roman"/>
                <w:sz w:val="24"/>
                <w:szCs w:val="24"/>
              </w:rPr>
            </w:pPr>
            <w:r w:rsidRPr="005C1422">
              <w:rPr>
                <w:rFonts w:ascii="Times New Roman" w:hAnsi="Times New Roman" w:cs="Times New Roman"/>
                <w:sz w:val="24"/>
                <w:szCs w:val="24"/>
              </w:rPr>
              <w:t>Предоставление субсидий НКО на организацию их деятельности</w:t>
            </w:r>
          </w:p>
        </w:tc>
        <w:tc>
          <w:tcPr>
            <w:tcW w:w="2143" w:type="dxa"/>
          </w:tcPr>
          <w:p w:rsidR="00245E8B" w:rsidRPr="005C1422" w:rsidRDefault="005C1422" w:rsidP="00745BD1">
            <w:pPr>
              <w:ind w:right="-279"/>
              <w:rPr>
                <w:rFonts w:ascii="Times New Roman" w:hAnsi="Times New Roman" w:cs="Times New Roman"/>
                <w:color w:val="0D0D0D" w:themeColor="text1" w:themeTint="F2"/>
                <w:sz w:val="24"/>
                <w:szCs w:val="24"/>
              </w:rPr>
            </w:pPr>
            <w:r w:rsidRPr="005C1422">
              <w:rPr>
                <w:rFonts w:ascii="Times New Roman" w:hAnsi="Times New Roman" w:cs="Times New Roman"/>
                <w:color w:val="0D0D0D" w:themeColor="text1" w:themeTint="F2"/>
                <w:sz w:val="24"/>
                <w:szCs w:val="24"/>
              </w:rPr>
              <w:t>Местный бюджет</w:t>
            </w:r>
          </w:p>
        </w:tc>
        <w:tc>
          <w:tcPr>
            <w:tcW w:w="1134" w:type="dxa"/>
          </w:tcPr>
          <w:p w:rsidR="00245E8B" w:rsidRPr="005C1422" w:rsidRDefault="005C1422" w:rsidP="005C1422">
            <w:pPr>
              <w:ind w:right="-279"/>
              <w:jc w:val="center"/>
              <w:rPr>
                <w:rFonts w:ascii="Times New Roman" w:hAnsi="Times New Roman" w:cs="Times New Roman"/>
                <w:color w:val="0D0D0D" w:themeColor="text1" w:themeTint="F2"/>
                <w:sz w:val="24"/>
                <w:szCs w:val="24"/>
              </w:rPr>
            </w:pPr>
            <w:r w:rsidRPr="005C1422">
              <w:rPr>
                <w:rFonts w:ascii="Times New Roman" w:hAnsi="Times New Roman" w:cs="Times New Roman"/>
                <w:color w:val="0D0D0D" w:themeColor="text1" w:themeTint="F2"/>
                <w:sz w:val="24"/>
                <w:szCs w:val="24"/>
              </w:rPr>
              <w:t>0,0</w:t>
            </w:r>
          </w:p>
        </w:tc>
        <w:tc>
          <w:tcPr>
            <w:tcW w:w="1134" w:type="dxa"/>
          </w:tcPr>
          <w:p w:rsidR="00245E8B" w:rsidRPr="005C1422" w:rsidRDefault="005C1422" w:rsidP="005C1422">
            <w:pPr>
              <w:ind w:right="-279"/>
              <w:jc w:val="center"/>
              <w:rPr>
                <w:rFonts w:ascii="Times New Roman" w:hAnsi="Times New Roman" w:cs="Times New Roman"/>
                <w:color w:val="0D0D0D" w:themeColor="text1" w:themeTint="F2"/>
                <w:sz w:val="24"/>
                <w:szCs w:val="24"/>
              </w:rPr>
            </w:pPr>
            <w:r w:rsidRPr="005C1422">
              <w:rPr>
                <w:rFonts w:ascii="Times New Roman" w:hAnsi="Times New Roman" w:cs="Times New Roman"/>
                <w:color w:val="0D0D0D" w:themeColor="text1" w:themeTint="F2"/>
                <w:sz w:val="24"/>
                <w:szCs w:val="24"/>
              </w:rPr>
              <w:t>30,0</w:t>
            </w:r>
          </w:p>
        </w:tc>
        <w:tc>
          <w:tcPr>
            <w:tcW w:w="1134" w:type="dxa"/>
          </w:tcPr>
          <w:p w:rsidR="00245E8B" w:rsidRPr="005C1422" w:rsidRDefault="005C1422" w:rsidP="005C1422">
            <w:pPr>
              <w:ind w:right="-279"/>
              <w:jc w:val="center"/>
              <w:rPr>
                <w:rFonts w:ascii="Times New Roman" w:hAnsi="Times New Roman" w:cs="Times New Roman"/>
                <w:color w:val="0D0D0D" w:themeColor="text1" w:themeTint="F2"/>
                <w:sz w:val="24"/>
                <w:szCs w:val="24"/>
              </w:rPr>
            </w:pPr>
            <w:r w:rsidRPr="005C1422">
              <w:rPr>
                <w:rFonts w:ascii="Times New Roman" w:hAnsi="Times New Roman" w:cs="Times New Roman"/>
                <w:color w:val="0D0D0D" w:themeColor="text1" w:themeTint="F2"/>
                <w:sz w:val="24"/>
                <w:szCs w:val="24"/>
              </w:rPr>
              <w:t>30,0</w:t>
            </w:r>
          </w:p>
        </w:tc>
        <w:tc>
          <w:tcPr>
            <w:tcW w:w="1134" w:type="dxa"/>
          </w:tcPr>
          <w:p w:rsidR="00245E8B" w:rsidRDefault="005C1422" w:rsidP="005C1422">
            <w:pPr>
              <w:ind w:right="-279"/>
              <w:jc w:val="center"/>
              <w:rPr>
                <w:rFonts w:ascii="Times New Roman" w:hAnsi="Times New Roman" w:cs="Times New Roman"/>
                <w:color w:val="0D0D0D" w:themeColor="text1" w:themeTint="F2"/>
                <w:sz w:val="24"/>
                <w:szCs w:val="24"/>
              </w:rPr>
            </w:pPr>
            <w:r w:rsidRPr="005C1422">
              <w:rPr>
                <w:rFonts w:ascii="Times New Roman" w:hAnsi="Times New Roman" w:cs="Times New Roman"/>
                <w:color w:val="0D0D0D" w:themeColor="text1" w:themeTint="F2"/>
                <w:sz w:val="24"/>
                <w:szCs w:val="24"/>
              </w:rPr>
              <w:t>30,0</w:t>
            </w:r>
          </w:p>
          <w:p w:rsidR="003A74B1" w:rsidRDefault="003A74B1" w:rsidP="005C1422">
            <w:pPr>
              <w:ind w:right="-279"/>
              <w:jc w:val="center"/>
              <w:rPr>
                <w:rFonts w:ascii="Times New Roman" w:hAnsi="Times New Roman" w:cs="Times New Roman"/>
                <w:color w:val="0D0D0D" w:themeColor="text1" w:themeTint="F2"/>
                <w:sz w:val="24"/>
                <w:szCs w:val="24"/>
              </w:rPr>
            </w:pPr>
          </w:p>
          <w:p w:rsidR="003A74B1" w:rsidRDefault="003A74B1" w:rsidP="005C1422">
            <w:pPr>
              <w:ind w:right="-279"/>
              <w:jc w:val="center"/>
              <w:rPr>
                <w:rFonts w:ascii="Times New Roman" w:hAnsi="Times New Roman" w:cs="Times New Roman"/>
                <w:color w:val="0D0D0D" w:themeColor="text1" w:themeTint="F2"/>
                <w:sz w:val="24"/>
                <w:szCs w:val="24"/>
              </w:rPr>
            </w:pPr>
          </w:p>
          <w:p w:rsidR="003A74B1" w:rsidRDefault="003A74B1" w:rsidP="005C1422">
            <w:pPr>
              <w:ind w:right="-279"/>
              <w:jc w:val="center"/>
              <w:rPr>
                <w:rFonts w:ascii="Times New Roman" w:hAnsi="Times New Roman" w:cs="Times New Roman"/>
                <w:color w:val="0D0D0D" w:themeColor="text1" w:themeTint="F2"/>
                <w:sz w:val="24"/>
                <w:szCs w:val="24"/>
              </w:rPr>
            </w:pPr>
          </w:p>
          <w:p w:rsidR="003A74B1" w:rsidRPr="005C1422" w:rsidRDefault="003A74B1" w:rsidP="005C1422">
            <w:pPr>
              <w:ind w:right="-279"/>
              <w:jc w:val="center"/>
              <w:rPr>
                <w:rFonts w:ascii="Times New Roman" w:hAnsi="Times New Roman" w:cs="Times New Roman"/>
                <w:color w:val="0D0D0D" w:themeColor="text1" w:themeTint="F2"/>
                <w:sz w:val="24"/>
                <w:szCs w:val="24"/>
              </w:rPr>
            </w:pPr>
          </w:p>
        </w:tc>
      </w:tr>
      <w:tr w:rsidR="00C35393" w:rsidTr="00745BD1">
        <w:tc>
          <w:tcPr>
            <w:tcW w:w="675" w:type="dxa"/>
          </w:tcPr>
          <w:p w:rsidR="00C35393" w:rsidRPr="005C1422" w:rsidRDefault="00C35393" w:rsidP="005C1422">
            <w:pPr>
              <w:ind w:right="-279"/>
              <w:jc w:val="center"/>
              <w:rPr>
                <w:rFonts w:ascii="Times New Roman" w:hAnsi="Times New Roman" w:cs="Times New Roman"/>
                <w:sz w:val="24"/>
                <w:szCs w:val="24"/>
              </w:rPr>
            </w:pPr>
            <w:r>
              <w:rPr>
                <w:rFonts w:ascii="Times New Roman" w:hAnsi="Times New Roman" w:cs="Times New Roman"/>
                <w:sz w:val="24"/>
                <w:szCs w:val="24"/>
              </w:rPr>
              <w:t>5.</w:t>
            </w:r>
          </w:p>
        </w:tc>
        <w:tc>
          <w:tcPr>
            <w:tcW w:w="2393" w:type="dxa"/>
          </w:tcPr>
          <w:p w:rsidR="00C35393" w:rsidRPr="005C1422" w:rsidRDefault="00C35393" w:rsidP="005C1422">
            <w:pPr>
              <w:ind w:right="-18"/>
              <w:jc w:val="center"/>
              <w:rPr>
                <w:rFonts w:ascii="Times New Roman" w:hAnsi="Times New Roman" w:cs="Times New Roman"/>
                <w:sz w:val="24"/>
                <w:szCs w:val="24"/>
              </w:rPr>
            </w:pPr>
            <w:r>
              <w:rPr>
                <w:rFonts w:ascii="Times New Roman" w:hAnsi="Times New Roman" w:cs="Times New Roman"/>
                <w:sz w:val="24"/>
                <w:szCs w:val="24"/>
              </w:rPr>
              <w:t>Предоставление транспортных услуг для НКО</w:t>
            </w:r>
          </w:p>
        </w:tc>
        <w:tc>
          <w:tcPr>
            <w:tcW w:w="2143" w:type="dxa"/>
          </w:tcPr>
          <w:p w:rsidR="00C35393" w:rsidRPr="005C1422" w:rsidRDefault="00C35393" w:rsidP="00C35393">
            <w:pPr>
              <w:ind w:right="-279"/>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w:t>
            </w:r>
          </w:p>
        </w:tc>
        <w:tc>
          <w:tcPr>
            <w:tcW w:w="1134" w:type="dxa"/>
          </w:tcPr>
          <w:p w:rsidR="00C35393" w:rsidRPr="005C1422" w:rsidRDefault="00C35393" w:rsidP="005C1422">
            <w:pPr>
              <w:ind w:right="-279"/>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100,0</w:t>
            </w:r>
          </w:p>
        </w:tc>
        <w:tc>
          <w:tcPr>
            <w:tcW w:w="1134" w:type="dxa"/>
          </w:tcPr>
          <w:p w:rsidR="00C35393" w:rsidRPr="005C1422" w:rsidRDefault="00C35393" w:rsidP="005C1422">
            <w:pPr>
              <w:ind w:right="-279"/>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100,0</w:t>
            </w:r>
          </w:p>
        </w:tc>
        <w:tc>
          <w:tcPr>
            <w:tcW w:w="1134" w:type="dxa"/>
          </w:tcPr>
          <w:p w:rsidR="00C35393" w:rsidRPr="005C1422" w:rsidRDefault="00C35393" w:rsidP="005C1422">
            <w:pPr>
              <w:ind w:right="-279"/>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100,0</w:t>
            </w:r>
          </w:p>
        </w:tc>
        <w:tc>
          <w:tcPr>
            <w:tcW w:w="1134" w:type="dxa"/>
          </w:tcPr>
          <w:p w:rsidR="00C35393" w:rsidRPr="005C1422" w:rsidRDefault="00C35393" w:rsidP="005C1422">
            <w:pPr>
              <w:ind w:right="-279"/>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100,0</w:t>
            </w:r>
          </w:p>
        </w:tc>
      </w:tr>
      <w:tr w:rsidR="005C1422" w:rsidTr="00745BD1">
        <w:tc>
          <w:tcPr>
            <w:tcW w:w="675" w:type="dxa"/>
          </w:tcPr>
          <w:p w:rsidR="005C1422" w:rsidRPr="005C1422" w:rsidRDefault="00C35393" w:rsidP="005C1422">
            <w:pPr>
              <w:ind w:right="-279"/>
              <w:jc w:val="center"/>
              <w:rPr>
                <w:rFonts w:ascii="Times New Roman" w:hAnsi="Times New Roman" w:cs="Times New Roman"/>
                <w:sz w:val="24"/>
                <w:szCs w:val="24"/>
              </w:rPr>
            </w:pPr>
            <w:r>
              <w:rPr>
                <w:rFonts w:ascii="Times New Roman" w:hAnsi="Times New Roman" w:cs="Times New Roman"/>
                <w:sz w:val="24"/>
                <w:szCs w:val="24"/>
              </w:rPr>
              <w:t>6</w:t>
            </w:r>
            <w:r w:rsidR="005C1422" w:rsidRPr="005C1422">
              <w:rPr>
                <w:rFonts w:ascii="Times New Roman" w:hAnsi="Times New Roman" w:cs="Times New Roman"/>
                <w:sz w:val="24"/>
                <w:szCs w:val="24"/>
              </w:rPr>
              <w:t>.</w:t>
            </w:r>
          </w:p>
        </w:tc>
        <w:tc>
          <w:tcPr>
            <w:tcW w:w="2393" w:type="dxa"/>
          </w:tcPr>
          <w:p w:rsidR="005C1422" w:rsidRPr="005C1422" w:rsidRDefault="005C1422" w:rsidP="005C1422">
            <w:pPr>
              <w:ind w:right="-18"/>
              <w:jc w:val="center"/>
              <w:rPr>
                <w:rFonts w:ascii="Times New Roman" w:hAnsi="Times New Roman" w:cs="Times New Roman"/>
                <w:sz w:val="24"/>
                <w:szCs w:val="24"/>
              </w:rPr>
            </w:pPr>
            <w:r w:rsidRPr="005C1422">
              <w:rPr>
                <w:rFonts w:ascii="Times New Roman" w:hAnsi="Times New Roman" w:cs="Times New Roman"/>
                <w:sz w:val="24"/>
                <w:szCs w:val="24"/>
              </w:rPr>
              <w:t>Имущественная поддержка НКО (предоставления помещения для деятельности НКО)</w:t>
            </w:r>
          </w:p>
        </w:tc>
        <w:tc>
          <w:tcPr>
            <w:tcW w:w="2143" w:type="dxa"/>
          </w:tcPr>
          <w:p w:rsidR="005C1422" w:rsidRPr="005C1422" w:rsidRDefault="005C1422" w:rsidP="005C1422">
            <w:pPr>
              <w:ind w:right="-279"/>
              <w:jc w:val="center"/>
              <w:rPr>
                <w:rFonts w:ascii="Times New Roman" w:hAnsi="Times New Roman" w:cs="Times New Roman"/>
                <w:color w:val="0D0D0D" w:themeColor="text1" w:themeTint="F2"/>
                <w:sz w:val="24"/>
                <w:szCs w:val="24"/>
              </w:rPr>
            </w:pPr>
            <w:r w:rsidRPr="005C1422">
              <w:rPr>
                <w:rFonts w:ascii="Times New Roman" w:hAnsi="Times New Roman" w:cs="Times New Roman"/>
                <w:color w:val="0D0D0D" w:themeColor="text1" w:themeTint="F2"/>
                <w:sz w:val="24"/>
                <w:szCs w:val="24"/>
              </w:rPr>
              <w:t>-</w:t>
            </w:r>
          </w:p>
        </w:tc>
        <w:tc>
          <w:tcPr>
            <w:tcW w:w="1134" w:type="dxa"/>
          </w:tcPr>
          <w:p w:rsidR="005C1422" w:rsidRPr="005C1422" w:rsidRDefault="005C1422" w:rsidP="005C1422">
            <w:pPr>
              <w:ind w:right="-279"/>
              <w:jc w:val="center"/>
              <w:rPr>
                <w:rFonts w:ascii="Times New Roman" w:hAnsi="Times New Roman" w:cs="Times New Roman"/>
                <w:color w:val="0D0D0D" w:themeColor="text1" w:themeTint="F2"/>
                <w:sz w:val="24"/>
                <w:szCs w:val="24"/>
              </w:rPr>
            </w:pPr>
            <w:r w:rsidRPr="005C1422">
              <w:rPr>
                <w:rFonts w:ascii="Times New Roman" w:hAnsi="Times New Roman" w:cs="Times New Roman"/>
                <w:color w:val="0D0D0D" w:themeColor="text1" w:themeTint="F2"/>
                <w:sz w:val="24"/>
                <w:szCs w:val="24"/>
              </w:rPr>
              <w:t>0,0</w:t>
            </w:r>
          </w:p>
        </w:tc>
        <w:tc>
          <w:tcPr>
            <w:tcW w:w="1134" w:type="dxa"/>
          </w:tcPr>
          <w:p w:rsidR="005C1422" w:rsidRPr="005C1422" w:rsidRDefault="005C1422" w:rsidP="005C1422">
            <w:pPr>
              <w:jc w:val="center"/>
              <w:rPr>
                <w:sz w:val="24"/>
                <w:szCs w:val="24"/>
              </w:rPr>
            </w:pPr>
            <w:r w:rsidRPr="005C1422">
              <w:rPr>
                <w:rFonts w:ascii="Times New Roman" w:hAnsi="Times New Roman" w:cs="Times New Roman"/>
                <w:color w:val="0D0D0D" w:themeColor="text1" w:themeTint="F2"/>
                <w:sz w:val="24"/>
                <w:szCs w:val="24"/>
              </w:rPr>
              <w:t>0,0</w:t>
            </w:r>
          </w:p>
        </w:tc>
        <w:tc>
          <w:tcPr>
            <w:tcW w:w="1134" w:type="dxa"/>
          </w:tcPr>
          <w:p w:rsidR="005C1422" w:rsidRPr="005C1422" w:rsidRDefault="005C1422" w:rsidP="005C1422">
            <w:pPr>
              <w:jc w:val="center"/>
              <w:rPr>
                <w:sz w:val="24"/>
                <w:szCs w:val="24"/>
              </w:rPr>
            </w:pPr>
            <w:r w:rsidRPr="005C1422">
              <w:rPr>
                <w:rFonts w:ascii="Times New Roman" w:hAnsi="Times New Roman" w:cs="Times New Roman"/>
                <w:color w:val="0D0D0D" w:themeColor="text1" w:themeTint="F2"/>
                <w:sz w:val="24"/>
                <w:szCs w:val="24"/>
              </w:rPr>
              <w:t>0,0</w:t>
            </w:r>
          </w:p>
        </w:tc>
        <w:tc>
          <w:tcPr>
            <w:tcW w:w="1134" w:type="dxa"/>
          </w:tcPr>
          <w:p w:rsidR="005C1422" w:rsidRDefault="005C1422" w:rsidP="005C1422">
            <w:pPr>
              <w:jc w:val="center"/>
              <w:rPr>
                <w:rFonts w:ascii="Times New Roman" w:hAnsi="Times New Roman" w:cs="Times New Roman"/>
                <w:color w:val="0D0D0D" w:themeColor="text1" w:themeTint="F2"/>
                <w:sz w:val="24"/>
                <w:szCs w:val="24"/>
              </w:rPr>
            </w:pPr>
            <w:r w:rsidRPr="005C1422">
              <w:rPr>
                <w:rFonts w:ascii="Times New Roman" w:hAnsi="Times New Roman" w:cs="Times New Roman"/>
                <w:color w:val="0D0D0D" w:themeColor="text1" w:themeTint="F2"/>
                <w:sz w:val="24"/>
                <w:szCs w:val="24"/>
              </w:rPr>
              <w:t>0,0</w:t>
            </w:r>
          </w:p>
          <w:p w:rsidR="00745BD1" w:rsidRDefault="00745BD1" w:rsidP="005C1422">
            <w:pPr>
              <w:jc w:val="center"/>
              <w:rPr>
                <w:rFonts w:ascii="Times New Roman" w:hAnsi="Times New Roman" w:cs="Times New Roman"/>
                <w:color w:val="0D0D0D" w:themeColor="text1" w:themeTint="F2"/>
                <w:sz w:val="24"/>
                <w:szCs w:val="24"/>
              </w:rPr>
            </w:pPr>
          </w:p>
          <w:p w:rsidR="00745BD1" w:rsidRDefault="00745BD1" w:rsidP="005C1422">
            <w:pPr>
              <w:jc w:val="center"/>
              <w:rPr>
                <w:rFonts w:ascii="Times New Roman" w:hAnsi="Times New Roman" w:cs="Times New Roman"/>
                <w:color w:val="0D0D0D" w:themeColor="text1" w:themeTint="F2"/>
                <w:sz w:val="24"/>
                <w:szCs w:val="24"/>
              </w:rPr>
            </w:pPr>
          </w:p>
          <w:p w:rsidR="00745BD1" w:rsidRDefault="00745BD1" w:rsidP="005C1422">
            <w:pPr>
              <w:jc w:val="center"/>
              <w:rPr>
                <w:rFonts w:ascii="Times New Roman" w:hAnsi="Times New Roman" w:cs="Times New Roman"/>
                <w:color w:val="0D0D0D" w:themeColor="text1" w:themeTint="F2"/>
                <w:sz w:val="24"/>
                <w:szCs w:val="24"/>
              </w:rPr>
            </w:pPr>
          </w:p>
          <w:p w:rsidR="00745BD1" w:rsidRDefault="00745BD1" w:rsidP="00745BD1">
            <w:pPr>
              <w:rPr>
                <w:sz w:val="24"/>
                <w:szCs w:val="24"/>
              </w:rPr>
            </w:pPr>
          </w:p>
          <w:p w:rsidR="00BC5F9D" w:rsidRPr="005C1422" w:rsidRDefault="00BC5F9D" w:rsidP="00745BD1">
            <w:pPr>
              <w:rPr>
                <w:sz w:val="24"/>
                <w:szCs w:val="24"/>
              </w:rPr>
            </w:pPr>
          </w:p>
        </w:tc>
      </w:tr>
      <w:tr w:rsidR="00745BD1" w:rsidTr="00745BD1">
        <w:tc>
          <w:tcPr>
            <w:tcW w:w="675" w:type="dxa"/>
          </w:tcPr>
          <w:p w:rsidR="00745BD1" w:rsidRPr="005C1422" w:rsidRDefault="00C35393" w:rsidP="005C1422">
            <w:pPr>
              <w:ind w:right="-279"/>
              <w:jc w:val="center"/>
              <w:rPr>
                <w:rFonts w:ascii="Times New Roman" w:hAnsi="Times New Roman" w:cs="Times New Roman"/>
                <w:sz w:val="24"/>
                <w:szCs w:val="24"/>
              </w:rPr>
            </w:pPr>
            <w:r>
              <w:rPr>
                <w:rFonts w:ascii="Times New Roman" w:hAnsi="Times New Roman" w:cs="Times New Roman"/>
                <w:sz w:val="24"/>
                <w:szCs w:val="24"/>
              </w:rPr>
              <w:lastRenderedPageBreak/>
              <w:t>7</w:t>
            </w:r>
            <w:r w:rsidR="00745BD1">
              <w:rPr>
                <w:rFonts w:ascii="Times New Roman" w:hAnsi="Times New Roman" w:cs="Times New Roman"/>
                <w:sz w:val="24"/>
                <w:szCs w:val="24"/>
              </w:rPr>
              <w:t>.</w:t>
            </w:r>
          </w:p>
        </w:tc>
        <w:tc>
          <w:tcPr>
            <w:tcW w:w="2393" w:type="dxa"/>
          </w:tcPr>
          <w:p w:rsidR="00745BD1" w:rsidRPr="005C1422" w:rsidRDefault="00745BD1" w:rsidP="005C1422">
            <w:pPr>
              <w:ind w:right="-18"/>
              <w:jc w:val="center"/>
              <w:rPr>
                <w:rFonts w:ascii="Times New Roman" w:hAnsi="Times New Roman" w:cs="Times New Roman"/>
                <w:sz w:val="24"/>
                <w:szCs w:val="24"/>
              </w:rPr>
            </w:pPr>
            <w:r>
              <w:rPr>
                <w:rFonts w:ascii="Times New Roman" w:hAnsi="Times New Roman" w:cs="Times New Roman"/>
                <w:sz w:val="24"/>
                <w:szCs w:val="24"/>
              </w:rPr>
              <w:t>Размещение информации в средствах массовой информации о реализуемых программах и мероприятиях</w:t>
            </w:r>
          </w:p>
        </w:tc>
        <w:tc>
          <w:tcPr>
            <w:tcW w:w="2143" w:type="dxa"/>
          </w:tcPr>
          <w:p w:rsidR="00745BD1" w:rsidRPr="005C1422" w:rsidRDefault="00745BD1" w:rsidP="005C1422">
            <w:pPr>
              <w:ind w:right="-279"/>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w:t>
            </w:r>
          </w:p>
        </w:tc>
        <w:tc>
          <w:tcPr>
            <w:tcW w:w="1134" w:type="dxa"/>
          </w:tcPr>
          <w:p w:rsidR="00745BD1" w:rsidRPr="009F27E4" w:rsidRDefault="00745BD1" w:rsidP="00D07172">
            <w:pPr>
              <w:ind w:right="-279"/>
              <w:jc w:val="center"/>
              <w:rPr>
                <w:rFonts w:ascii="Times New Roman" w:hAnsi="Times New Roman" w:cs="Times New Roman"/>
                <w:color w:val="0D0D0D" w:themeColor="text1" w:themeTint="F2"/>
                <w:sz w:val="24"/>
                <w:szCs w:val="24"/>
              </w:rPr>
            </w:pPr>
            <w:r w:rsidRPr="009F27E4">
              <w:rPr>
                <w:rFonts w:ascii="Times New Roman" w:hAnsi="Times New Roman" w:cs="Times New Roman"/>
                <w:color w:val="0D0D0D" w:themeColor="text1" w:themeTint="F2"/>
                <w:sz w:val="24"/>
                <w:szCs w:val="24"/>
              </w:rPr>
              <w:t>0,0</w:t>
            </w:r>
          </w:p>
        </w:tc>
        <w:tc>
          <w:tcPr>
            <w:tcW w:w="1134" w:type="dxa"/>
          </w:tcPr>
          <w:p w:rsidR="00745BD1" w:rsidRPr="009F27E4" w:rsidRDefault="00745BD1" w:rsidP="005C1422">
            <w:pPr>
              <w:jc w:val="center"/>
              <w:rPr>
                <w:rFonts w:ascii="Times New Roman" w:hAnsi="Times New Roman" w:cs="Times New Roman"/>
                <w:color w:val="0D0D0D" w:themeColor="text1" w:themeTint="F2"/>
                <w:sz w:val="24"/>
                <w:szCs w:val="24"/>
              </w:rPr>
            </w:pPr>
            <w:r w:rsidRPr="009F27E4">
              <w:rPr>
                <w:rFonts w:ascii="Times New Roman" w:hAnsi="Times New Roman" w:cs="Times New Roman"/>
                <w:color w:val="0D0D0D" w:themeColor="text1" w:themeTint="F2"/>
                <w:sz w:val="24"/>
                <w:szCs w:val="24"/>
              </w:rPr>
              <w:t>0,0</w:t>
            </w:r>
          </w:p>
        </w:tc>
        <w:tc>
          <w:tcPr>
            <w:tcW w:w="1134" w:type="dxa"/>
          </w:tcPr>
          <w:p w:rsidR="00745BD1" w:rsidRPr="009F27E4" w:rsidRDefault="00745BD1" w:rsidP="005C1422">
            <w:pPr>
              <w:jc w:val="center"/>
              <w:rPr>
                <w:rFonts w:ascii="Times New Roman" w:hAnsi="Times New Roman" w:cs="Times New Roman"/>
                <w:color w:val="0D0D0D" w:themeColor="text1" w:themeTint="F2"/>
                <w:sz w:val="24"/>
                <w:szCs w:val="24"/>
              </w:rPr>
            </w:pPr>
            <w:r w:rsidRPr="009F27E4">
              <w:rPr>
                <w:rFonts w:ascii="Times New Roman" w:hAnsi="Times New Roman" w:cs="Times New Roman"/>
                <w:color w:val="0D0D0D" w:themeColor="text1" w:themeTint="F2"/>
                <w:sz w:val="24"/>
                <w:szCs w:val="24"/>
              </w:rPr>
              <w:t>0,0</w:t>
            </w:r>
          </w:p>
        </w:tc>
        <w:tc>
          <w:tcPr>
            <w:tcW w:w="1134" w:type="dxa"/>
          </w:tcPr>
          <w:p w:rsidR="00745BD1" w:rsidRPr="009F27E4" w:rsidRDefault="00745BD1" w:rsidP="005C1422">
            <w:pPr>
              <w:jc w:val="center"/>
              <w:rPr>
                <w:rFonts w:ascii="Times New Roman" w:hAnsi="Times New Roman" w:cs="Times New Roman"/>
                <w:color w:val="0D0D0D" w:themeColor="text1" w:themeTint="F2"/>
                <w:sz w:val="24"/>
                <w:szCs w:val="24"/>
              </w:rPr>
            </w:pPr>
            <w:r w:rsidRPr="009F27E4">
              <w:rPr>
                <w:rFonts w:ascii="Times New Roman" w:hAnsi="Times New Roman" w:cs="Times New Roman"/>
                <w:color w:val="0D0D0D" w:themeColor="text1" w:themeTint="F2"/>
                <w:sz w:val="24"/>
                <w:szCs w:val="24"/>
              </w:rPr>
              <w:t>0,0</w:t>
            </w:r>
          </w:p>
        </w:tc>
      </w:tr>
      <w:tr w:rsidR="005C1422" w:rsidTr="00745BD1">
        <w:tc>
          <w:tcPr>
            <w:tcW w:w="675" w:type="dxa"/>
          </w:tcPr>
          <w:p w:rsidR="00245E8B" w:rsidRPr="005C1422" w:rsidRDefault="00C35393" w:rsidP="005C1422">
            <w:pPr>
              <w:ind w:right="-279"/>
              <w:jc w:val="center"/>
              <w:rPr>
                <w:rFonts w:ascii="Times New Roman" w:hAnsi="Times New Roman" w:cs="Times New Roman"/>
                <w:sz w:val="24"/>
                <w:szCs w:val="24"/>
              </w:rPr>
            </w:pPr>
            <w:r>
              <w:rPr>
                <w:rFonts w:ascii="Times New Roman" w:hAnsi="Times New Roman" w:cs="Times New Roman"/>
                <w:sz w:val="24"/>
                <w:szCs w:val="24"/>
              </w:rPr>
              <w:t>8</w:t>
            </w:r>
            <w:r w:rsidR="00245E8B" w:rsidRPr="005C1422">
              <w:rPr>
                <w:rFonts w:ascii="Times New Roman" w:hAnsi="Times New Roman" w:cs="Times New Roman"/>
                <w:sz w:val="24"/>
                <w:szCs w:val="24"/>
              </w:rPr>
              <w:t>.</w:t>
            </w:r>
          </w:p>
        </w:tc>
        <w:tc>
          <w:tcPr>
            <w:tcW w:w="2393" w:type="dxa"/>
          </w:tcPr>
          <w:p w:rsidR="00245E8B" w:rsidRPr="005C1422" w:rsidRDefault="00245E8B" w:rsidP="005C1422">
            <w:pPr>
              <w:ind w:right="-18"/>
              <w:jc w:val="center"/>
              <w:rPr>
                <w:rFonts w:ascii="Times New Roman" w:hAnsi="Times New Roman" w:cs="Times New Roman"/>
                <w:sz w:val="24"/>
                <w:szCs w:val="24"/>
              </w:rPr>
            </w:pPr>
            <w:r w:rsidRPr="005C1422">
              <w:rPr>
                <w:rFonts w:ascii="Times New Roman" w:hAnsi="Times New Roman" w:cs="Times New Roman"/>
                <w:sz w:val="24"/>
                <w:szCs w:val="24"/>
              </w:rPr>
              <w:t>Консультационная поддержка НКО</w:t>
            </w:r>
          </w:p>
        </w:tc>
        <w:tc>
          <w:tcPr>
            <w:tcW w:w="2143" w:type="dxa"/>
          </w:tcPr>
          <w:p w:rsidR="00245E8B" w:rsidRPr="005C1422" w:rsidRDefault="005C1422" w:rsidP="005C1422">
            <w:pPr>
              <w:ind w:right="-279"/>
              <w:jc w:val="center"/>
              <w:rPr>
                <w:rFonts w:ascii="Times New Roman" w:hAnsi="Times New Roman" w:cs="Times New Roman"/>
                <w:color w:val="0D0D0D" w:themeColor="text1" w:themeTint="F2"/>
                <w:sz w:val="24"/>
                <w:szCs w:val="24"/>
              </w:rPr>
            </w:pPr>
            <w:r w:rsidRPr="005C1422">
              <w:rPr>
                <w:rFonts w:ascii="Times New Roman" w:hAnsi="Times New Roman" w:cs="Times New Roman"/>
                <w:color w:val="0D0D0D" w:themeColor="text1" w:themeTint="F2"/>
                <w:sz w:val="24"/>
                <w:szCs w:val="24"/>
              </w:rPr>
              <w:t>-</w:t>
            </w:r>
          </w:p>
        </w:tc>
        <w:tc>
          <w:tcPr>
            <w:tcW w:w="1134" w:type="dxa"/>
          </w:tcPr>
          <w:p w:rsidR="00245E8B" w:rsidRPr="005C1422" w:rsidRDefault="00245E8B" w:rsidP="005C1422">
            <w:pPr>
              <w:ind w:right="-279"/>
              <w:jc w:val="center"/>
              <w:rPr>
                <w:rFonts w:ascii="Times New Roman" w:hAnsi="Times New Roman" w:cs="Times New Roman"/>
                <w:color w:val="0D0D0D" w:themeColor="text1" w:themeTint="F2"/>
                <w:sz w:val="24"/>
                <w:szCs w:val="24"/>
              </w:rPr>
            </w:pPr>
            <w:r w:rsidRPr="005C1422">
              <w:rPr>
                <w:rFonts w:ascii="Times New Roman" w:hAnsi="Times New Roman" w:cs="Times New Roman"/>
                <w:color w:val="0D0D0D" w:themeColor="text1" w:themeTint="F2"/>
                <w:sz w:val="24"/>
                <w:szCs w:val="24"/>
              </w:rPr>
              <w:t>0,0</w:t>
            </w:r>
          </w:p>
        </w:tc>
        <w:tc>
          <w:tcPr>
            <w:tcW w:w="1134" w:type="dxa"/>
          </w:tcPr>
          <w:p w:rsidR="00245E8B" w:rsidRPr="005C1422" w:rsidRDefault="00245E8B" w:rsidP="005C1422">
            <w:pPr>
              <w:ind w:right="-279"/>
              <w:jc w:val="center"/>
              <w:rPr>
                <w:rFonts w:ascii="Times New Roman" w:hAnsi="Times New Roman" w:cs="Times New Roman"/>
                <w:color w:val="0D0D0D" w:themeColor="text1" w:themeTint="F2"/>
                <w:sz w:val="24"/>
                <w:szCs w:val="24"/>
              </w:rPr>
            </w:pPr>
            <w:r w:rsidRPr="005C1422">
              <w:rPr>
                <w:rFonts w:ascii="Times New Roman" w:hAnsi="Times New Roman" w:cs="Times New Roman"/>
                <w:color w:val="0D0D0D" w:themeColor="text1" w:themeTint="F2"/>
                <w:sz w:val="24"/>
                <w:szCs w:val="24"/>
              </w:rPr>
              <w:t>0,0</w:t>
            </w:r>
          </w:p>
        </w:tc>
        <w:tc>
          <w:tcPr>
            <w:tcW w:w="1134" w:type="dxa"/>
          </w:tcPr>
          <w:p w:rsidR="00245E8B" w:rsidRPr="005C1422" w:rsidRDefault="00245E8B" w:rsidP="005C1422">
            <w:pPr>
              <w:ind w:right="-279"/>
              <w:jc w:val="center"/>
              <w:rPr>
                <w:rFonts w:ascii="Times New Roman" w:hAnsi="Times New Roman" w:cs="Times New Roman"/>
                <w:color w:val="0D0D0D" w:themeColor="text1" w:themeTint="F2"/>
                <w:sz w:val="24"/>
                <w:szCs w:val="24"/>
              </w:rPr>
            </w:pPr>
            <w:r w:rsidRPr="005C1422">
              <w:rPr>
                <w:rFonts w:ascii="Times New Roman" w:hAnsi="Times New Roman" w:cs="Times New Roman"/>
                <w:color w:val="0D0D0D" w:themeColor="text1" w:themeTint="F2"/>
                <w:sz w:val="24"/>
                <w:szCs w:val="24"/>
              </w:rPr>
              <w:t>0,0</w:t>
            </w:r>
          </w:p>
        </w:tc>
        <w:tc>
          <w:tcPr>
            <w:tcW w:w="1134" w:type="dxa"/>
          </w:tcPr>
          <w:p w:rsidR="00245E8B" w:rsidRPr="005C1422" w:rsidRDefault="00245E8B" w:rsidP="005C1422">
            <w:pPr>
              <w:ind w:right="-279"/>
              <w:jc w:val="center"/>
              <w:rPr>
                <w:rFonts w:ascii="Times New Roman" w:hAnsi="Times New Roman" w:cs="Times New Roman"/>
                <w:color w:val="0D0D0D" w:themeColor="text1" w:themeTint="F2"/>
                <w:sz w:val="24"/>
                <w:szCs w:val="24"/>
              </w:rPr>
            </w:pPr>
            <w:r w:rsidRPr="005C1422">
              <w:rPr>
                <w:rFonts w:ascii="Times New Roman" w:hAnsi="Times New Roman" w:cs="Times New Roman"/>
                <w:color w:val="0D0D0D" w:themeColor="text1" w:themeTint="F2"/>
                <w:sz w:val="24"/>
                <w:szCs w:val="24"/>
              </w:rPr>
              <w:t>0,0</w:t>
            </w:r>
          </w:p>
        </w:tc>
      </w:tr>
      <w:tr w:rsidR="005C1422" w:rsidTr="00745BD1">
        <w:tc>
          <w:tcPr>
            <w:tcW w:w="675" w:type="dxa"/>
          </w:tcPr>
          <w:p w:rsidR="00245E8B" w:rsidRPr="005C1422" w:rsidRDefault="00245E8B" w:rsidP="005C1422">
            <w:pPr>
              <w:ind w:right="-279"/>
              <w:jc w:val="center"/>
              <w:rPr>
                <w:rFonts w:ascii="Times New Roman" w:hAnsi="Times New Roman" w:cs="Times New Roman"/>
                <w:sz w:val="24"/>
                <w:szCs w:val="24"/>
              </w:rPr>
            </w:pPr>
          </w:p>
        </w:tc>
        <w:tc>
          <w:tcPr>
            <w:tcW w:w="2393" w:type="dxa"/>
          </w:tcPr>
          <w:p w:rsidR="00245E8B" w:rsidRPr="005C1422" w:rsidRDefault="00245E8B" w:rsidP="005C1422">
            <w:pPr>
              <w:ind w:right="-18"/>
              <w:jc w:val="center"/>
              <w:rPr>
                <w:rFonts w:ascii="Times New Roman" w:hAnsi="Times New Roman" w:cs="Times New Roman"/>
                <w:sz w:val="24"/>
                <w:szCs w:val="24"/>
              </w:rPr>
            </w:pPr>
            <w:r w:rsidRPr="005C1422">
              <w:rPr>
                <w:rFonts w:ascii="Times New Roman" w:hAnsi="Times New Roman" w:cs="Times New Roman"/>
                <w:sz w:val="24"/>
                <w:szCs w:val="24"/>
              </w:rPr>
              <w:t>ИТОГО:</w:t>
            </w:r>
          </w:p>
        </w:tc>
        <w:tc>
          <w:tcPr>
            <w:tcW w:w="2143" w:type="dxa"/>
          </w:tcPr>
          <w:p w:rsidR="00245E8B" w:rsidRPr="005C1422" w:rsidRDefault="00C35393" w:rsidP="005C1422">
            <w:pPr>
              <w:ind w:right="-279"/>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505</w:t>
            </w:r>
            <w:r w:rsidR="003A74B1">
              <w:rPr>
                <w:rFonts w:ascii="Times New Roman" w:hAnsi="Times New Roman" w:cs="Times New Roman"/>
                <w:color w:val="0D0D0D" w:themeColor="text1" w:themeTint="F2"/>
                <w:sz w:val="24"/>
                <w:szCs w:val="24"/>
              </w:rPr>
              <w:t>,0</w:t>
            </w:r>
          </w:p>
        </w:tc>
        <w:tc>
          <w:tcPr>
            <w:tcW w:w="1134" w:type="dxa"/>
          </w:tcPr>
          <w:p w:rsidR="00245E8B" w:rsidRPr="005C1422" w:rsidRDefault="00C35393" w:rsidP="005C1422">
            <w:pPr>
              <w:ind w:right="-279"/>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100,0</w:t>
            </w:r>
          </w:p>
        </w:tc>
        <w:tc>
          <w:tcPr>
            <w:tcW w:w="1134" w:type="dxa"/>
          </w:tcPr>
          <w:p w:rsidR="00245E8B" w:rsidRPr="005C1422" w:rsidRDefault="00C35393" w:rsidP="005C1422">
            <w:pPr>
              <w:ind w:right="-279"/>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135,0</w:t>
            </w:r>
          </w:p>
        </w:tc>
        <w:tc>
          <w:tcPr>
            <w:tcW w:w="1134" w:type="dxa"/>
          </w:tcPr>
          <w:p w:rsidR="00245E8B" w:rsidRPr="005C1422" w:rsidRDefault="00C35393" w:rsidP="005C1422">
            <w:pPr>
              <w:ind w:right="-279"/>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135,0</w:t>
            </w:r>
          </w:p>
        </w:tc>
        <w:tc>
          <w:tcPr>
            <w:tcW w:w="1134" w:type="dxa"/>
          </w:tcPr>
          <w:p w:rsidR="00245E8B" w:rsidRPr="005C1422" w:rsidRDefault="00C35393" w:rsidP="005C1422">
            <w:pPr>
              <w:ind w:right="-279"/>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135,0</w:t>
            </w:r>
          </w:p>
        </w:tc>
      </w:tr>
    </w:tbl>
    <w:p w:rsidR="00F0296C" w:rsidRDefault="00F0296C" w:rsidP="005C1422">
      <w:pPr>
        <w:spacing w:after="0" w:line="240" w:lineRule="auto"/>
        <w:ind w:right="-279"/>
        <w:jc w:val="center"/>
        <w:rPr>
          <w:rFonts w:ascii="Times New Roman" w:hAnsi="Times New Roman" w:cs="Times New Roman"/>
          <w:sz w:val="28"/>
          <w:szCs w:val="28"/>
        </w:rPr>
      </w:pPr>
    </w:p>
    <w:p w:rsidR="00933C10" w:rsidRDefault="00933C10" w:rsidP="005C1422">
      <w:pPr>
        <w:spacing w:after="0" w:line="240" w:lineRule="auto"/>
        <w:ind w:right="-279"/>
        <w:jc w:val="center"/>
        <w:rPr>
          <w:rFonts w:ascii="Times New Roman" w:hAnsi="Times New Roman" w:cs="Times New Roman"/>
          <w:sz w:val="28"/>
          <w:szCs w:val="28"/>
        </w:rPr>
      </w:pPr>
    </w:p>
    <w:p w:rsidR="00933C10" w:rsidRDefault="00933C10">
      <w:pPr>
        <w:spacing w:after="0" w:line="240" w:lineRule="auto"/>
        <w:ind w:right="-279"/>
        <w:jc w:val="both"/>
        <w:rPr>
          <w:rFonts w:ascii="Times New Roman" w:hAnsi="Times New Roman" w:cs="Times New Roman"/>
          <w:sz w:val="28"/>
          <w:szCs w:val="28"/>
        </w:rPr>
      </w:pPr>
    </w:p>
    <w:p w:rsidR="00933C10" w:rsidRDefault="00933C10">
      <w:pPr>
        <w:spacing w:after="0" w:line="240" w:lineRule="auto"/>
        <w:ind w:right="-279"/>
        <w:jc w:val="both"/>
        <w:rPr>
          <w:rFonts w:ascii="Times New Roman" w:hAnsi="Times New Roman" w:cs="Times New Roman"/>
          <w:sz w:val="28"/>
          <w:szCs w:val="28"/>
        </w:rPr>
      </w:pPr>
    </w:p>
    <w:p w:rsidR="00061730" w:rsidRDefault="00061730">
      <w:pPr>
        <w:spacing w:after="0" w:line="240" w:lineRule="auto"/>
        <w:ind w:right="-279"/>
        <w:jc w:val="both"/>
        <w:rPr>
          <w:rFonts w:ascii="Times New Roman" w:hAnsi="Times New Roman" w:cs="Times New Roman"/>
          <w:sz w:val="28"/>
          <w:szCs w:val="28"/>
        </w:rPr>
      </w:pPr>
    </w:p>
    <w:sectPr w:rsidR="00061730" w:rsidSect="00E313E2">
      <w:headerReference w:type="even" r:id="rId8"/>
      <w:headerReference w:type="default" r:id="rId9"/>
      <w:pgSz w:w="11906" w:h="16838"/>
      <w:pgMar w:top="1134" w:right="99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0010" w:rsidRDefault="002A0010" w:rsidP="00E313E2">
      <w:pPr>
        <w:spacing w:after="0" w:line="240" w:lineRule="auto"/>
      </w:pPr>
      <w:r>
        <w:separator/>
      </w:r>
    </w:p>
  </w:endnote>
  <w:endnote w:type="continuationSeparator" w:id="1">
    <w:p w:rsidR="002A0010" w:rsidRDefault="002A0010" w:rsidP="00E313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0010" w:rsidRDefault="002A0010" w:rsidP="00E313E2">
      <w:pPr>
        <w:spacing w:after="0" w:line="240" w:lineRule="auto"/>
      </w:pPr>
      <w:r>
        <w:separator/>
      </w:r>
    </w:p>
  </w:footnote>
  <w:footnote w:type="continuationSeparator" w:id="1">
    <w:p w:rsidR="002A0010" w:rsidRDefault="002A0010" w:rsidP="00E313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31B" w:rsidRDefault="00D951F2" w:rsidP="004575E1">
    <w:pPr>
      <w:pStyle w:val="a4"/>
      <w:framePr w:wrap="around" w:vAnchor="text" w:hAnchor="margin" w:xAlign="center" w:y="1"/>
      <w:rPr>
        <w:rStyle w:val="a6"/>
      </w:rPr>
    </w:pPr>
    <w:r>
      <w:rPr>
        <w:rStyle w:val="a6"/>
      </w:rPr>
      <w:fldChar w:fldCharType="begin"/>
    </w:r>
    <w:r w:rsidR="00DE7523">
      <w:rPr>
        <w:rStyle w:val="a6"/>
      </w:rPr>
      <w:instrText xml:space="preserve">PAGE  </w:instrText>
    </w:r>
    <w:r>
      <w:rPr>
        <w:rStyle w:val="a6"/>
      </w:rPr>
      <w:fldChar w:fldCharType="end"/>
    </w:r>
  </w:p>
  <w:p w:rsidR="00E6431B" w:rsidRDefault="002A001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31B" w:rsidRDefault="002A0010" w:rsidP="004575E1">
    <w:pPr>
      <w:pStyle w:val="a4"/>
      <w:framePr w:wrap="around" w:vAnchor="text" w:hAnchor="margin" w:xAlign="center" w:y="1"/>
      <w:rPr>
        <w:rStyle w:val="a6"/>
      </w:rPr>
    </w:pPr>
  </w:p>
  <w:p w:rsidR="00E6431B" w:rsidRDefault="002A001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B152D"/>
    <w:multiLevelType w:val="hybridMultilevel"/>
    <w:tmpl w:val="2FD41E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3355A95"/>
    <w:multiLevelType w:val="hybridMultilevel"/>
    <w:tmpl w:val="63985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CF5097B"/>
    <w:multiLevelType w:val="hybridMultilevel"/>
    <w:tmpl w:val="9098ABF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D5A097D"/>
    <w:multiLevelType w:val="hybridMultilevel"/>
    <w:tmpl w:val="1F94B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F5A589D"/>
    <w:multiLevelType w:val="hybridMultilevel"/>
    <w:tmpl w:val="32F06D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4C61A6"/>
    <w:rsid w:val="00012D13"/>
    <w:rsid w:val="00061730"/>
    <w:rsid w:val="000876A5"/>
    <w:rsid w:val="000B6BA3"/>
    <w:rsid w:val="00105E0F"/>
    <w:rsid w:val="00136E6D"/>
    <w:rsid w:val="001631C8"/>
    <w:rsid w:val="0017479B"/>
    <w:rsid w:val="001B0045"/>
    <w:rsid w:val="001D3B10"/>
    <w:rsid w:val="001F2984"/>
    <w:rsid w:val="00204691"/>
    <w:rsid w:val="0020768B"/>
    <w:rsid w:val="002440C7"/>
    <w:rsid w:val="00245E8B"/>
    <w:rsid w:val="0027331E"/>
    <w:rsid w:val="002A0010"/>
    <w:rsid w:val="002B2EDB"/>
    <w:rsid w:val="002C2FC0"/>
    <w:rsid w:val="002C4AD4"/>
    <w:rsid w:val="002E50DE"/>
    <w:rsid w:val="002E6317"/>
    <w:rsid w:val="002F497C"/>
    <w:rsid w:val="003812DC"/>
    <w:rsid w:val="00394447"/>
    <w:rsid w:val="003A3428"/>
    <w:rsid w:val="003A3858"/>
    <w:rsid w:val="003A6DF5"/>
    <w:rsid w:val="003A74B1"/>
    <w:rsid w:val="003F7DED"/>
    <w:rsid w:val="00403B73"/>
    <w:rsid w:val="00412EE5"/>
    <w:rsid w:val="004243F5"/>
    <w:rsid w:val="00482F41"/>
    <w:rsid w:val="0049468A"/>
    <w:rsid w:val="00495B6C"/>
    <w:rsid w:val="00496869"/>
    <w:rsid w:val="004B28E8"/>
    <w:rsid w:val="004C503E"/>
    <w:rsid w:val="004C61A6"/>
    <w:rsid w:val="004D2043"/>
    <w:rsid w:val="004F2C47"/>
    <w:rsid w:val="00522F4B"/>
    <w:rsid w:val="00581F11"/>
    <w:rsid w:val="00584818"/>
    <w:rsid w:val="005C1422"/>
    <w:rsid w:val="005E536F"/>
    <w:rsid w:val="005F7BD2"/>
    <w:rsid w:val="00620708"/>
    <w:rsid w:val="00667D5A"/>
    <w:rsid w:val="00674467"/>
    <w:rsid w:val="00694490"/>
    <w:rsid w:val="006A08A9"/>
    <w:rsid w:val="006D3FBA"/>
    <w:rsid w:val="006E3DB8"/>
    <w:rsid w:val="006F39B5"/>
    <w:rsid w:val="00703741"/>
    <w:rsid w:val="0072308B"/>
    <w:rsid w:val="00745BD1"/>
    <w:rsid w:val="007801D8"/>
    <w:rsid w:val="007956FE"/>
    <w:rsid w:val="007C5187"/>
    <w:rsid w:val="007D5112"/>
    <w:rsid w:val="008B6EB0"/>
    <w:rsid w:val="008C1EA1"/>
    <w:rsid w:val="008F4A38"/>
    <w:rsid w:val="0090705A"/>
    <w:rsid w:val="00933C10"/>
    <w:rsid w:val="009960D9"/>
    <w:rsid w:val="009A67FD"/>
    <w:rsid w:val="009F27E4"/>
    <w:rsid w:val="00A03453"/>
    <w:rsid w:val="00A1688E"/>
    <w:rsid w:val="00A24558"/>
    <w:rsid w:val="00A44D46"/>
    <w:rsid w:val="00A51A95"/>
    <w:rsid w:val="00A677A3"/>
    <w:rsid w:val="00AE43B3"/>
    <w:rsid w:val="00B02D48"/>
    <w:rsid w:val="00B14FF8"/>
    <w:rsid w:val="00B250AB"/>
    <w:rsid w:val="00B625C1"/>
    <w:rsid w:val="00B626E9"/>
    <w:rsid w:val="00B74CCA"/>
    <w:rsid w:val="00BA6902"/>
    <w:rsid w:val="00BC5F9D"/>
    <w:rsid w:val="00BF2A22"/>
    <w:rsid w:val="00C32943"/>
    <w:rsid w:val="00C35393"/>
    <w:rsid w:val="00C55CCF"/>
    <w:rsid w:val="00C70CC7"/>
    <w:rsid w:val="00CC7684"/>
    <w:rsid w:val="00D016F6"/>
    <w:rsid w:val="00D07172"/>
    <w:rsid w:val="00D24F15"/>
    <w:rsid w:val="00D265EA"/>
    <w:rsid w:val="00D53CED"/>
    <w:rsid w:val="00D576BE"/>
    <w:rsid w:val="00D77763"/>
    <w:rsid w:val="00D951F2"/>
    <w:rsid w:val="00D9628E"/>
    <w:rsid w:val="00DA30F7"/>
    <w:rsid w:val="00DC10E3"/>
    <w:rsid w:val="00DC1EF5"/>
    <w:rsid w:val="00DE7523"/>
    <w:rsid w:val="00E156A1"/>
    <w:rsid w:val="00E313E2"/>
    <w:rsid w:val="00E60BAC"/>
    <w:rsid w:val="00E62FD2"/>
    <w:rsid w:val="00E87F8D"/>
    <w:rsid w:val="00E90F54"/>
    <w:rsid w:val="00E933F9"/>
    <w:rsid w:val="00EA23ED"/>
    <w:rsid w:val="00EB0BD0"/>
    <w:rsid w:val="00ED246A"/>
    <w:rsid w:val="00ED77CF"/>
    <w:rsid w:val="00F0296C"/>
    <w:rsid w:val="00F050EE"/>
    <w:rsid w:val="00F80C6A"/>
    <w:rsid w:val="00F84446"/>
    <w:rsid w:val="00F85D97"/>
    <w:rsid w:val="00F93882"/>
    <w:rsid w:val="00FB73FE"/>
    <w:rsid w:val="00FC7925"/>
    <w:rsid w:val="00FE58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F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7684"/>
    <w:pPr>
      <w:ind w:left="720"/>
      <w:contextualSpacing/>
    </w:pPr>
  </w:style>
  <w:style w:type="paragraph" w:styleId="a4">
    <w:name w:val="header"/>
    <w:basedOn w:val="a"/>
    <w:link w:val="a5"/>
    <w:rsid w:val="00FC792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4"/>
    <w:rsid w:val="00FC7925"/>
    <w:rPr>
      <w:rFonts w:ascii="Times New Roman" w:eastAsia="Times New Roman" w:hAnsi="Times New Roman" w:cs="Times New Roman"/>
      <w:sz w:val="20"/>
      <w:szCs w:val="20"/>
      <w:lang w:eastAsia="ru-RU"/>
    </w:rPr>
  </w:style>
  <w:style w:type="character" w:styleId="a6">
    <w:name w:val="page number"/>
    <w:basedOn w:val="a0"/>
    <w:rsid w:val="00FC7925"/>
  </w:style>
  <w:style w:type="table" w:styleId="a7">
    <w:name w:val="Table Grid"/>
    <w:basedOn w:val="a1"/>
    <w:uiPriority w:val="59"/>
    <w:rsid w:val="004968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unhideWhenUsed/>
    <w:rsid w:val="00E313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313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7684"/>
    <w:pPr>
      <w:ind w:left="720"/>
      <w:contextualSpacing/>
    </w:pPr>
  </w:style>
  <w:style w:type="paragraph" w:styleId="a4">
    <w:name w:val="header"/>
    <w:basedOn w:val="a"/>
    <w:link w:val="a5"/>
    <w:rsid w:val="00FC792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4"/>
    <w:rsid w:val="00FC7925"/>
    <w:rPr>
      <w:rFonts w:ascii="Times New Roman" w:eastAsia="Times New Roman" w:hAnsi="Times New Roman" w:cs="Times New Roman"/>
      <w:sz w:val="20"/>
      <w:szCs w:val="20"/>
      <w:lang w:eastAsia="ru-RU"/>
    </w:rPr>
  </w:style>
  <w:style w:type="character" w:styleId="a6">
    <w:name w:val="page number"/>
    <w:basedOn w:val="a0"/>
    <w:rsid w:val="00FC7925"/>
  </w:style>
  <w:style w:type="table" w:styleId="a7">
    <w:name w:val="Table Grid"/>
    <w:basedOn w:val="a1"/>
    <w:uiPriority w:val="59"/>
    <w:rsid w:val="00496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unhideWhenUsed/>
    <w:rsid w:val="00E313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313E2"/>
  </w:style>
</w:styles>
</file>

<file path=word/webSettings.xml><?xml version="1.0" encoding="utf-8"?>
<w:webSettings xmlns:r="http://schemas.openxmlformats.org/officeDocument/2006/relationships" xmlns:w="http://schemas.openxmlformats.org/wordprocessingml/2006/main">
  <w:divs>
    <w:div w:id="368729280">
      <w:bodyDiv w:val="1"/>
      <w:marLeft w:val="0"/>
      <w:marRight w:val="0"/>
      <w:marTop w:val="0"/>
      <w:marBottom w:val="0"/>
      <w:divBdr>
        <w:top w:val="none" w:sz="0" w:space="0" w:color="auto"/>
        <w:left w:val="none" w:sz="0" w:space="0" w:color="auto"/>
        <w:bottom w:val="none" w:sz="0" w:space="0" w:color="auto"/>
        <w:right w:val="none" w:sz="0" w:space="0" w:color="auto"/>
      </w:divBdr>
    </w:div>
    <w:div w:id="830023035">
      <w:bodyDiv w:val="1"/>
      <w:marLeft w:val="0"/>
      <w:marRight w:val="0"/>
      <w:marTop w:val="0"/>
      <w:marBottom w:val="0"/>
      <w:divBdr>
        <w:top w:val="none" w:sz="0" w:space="0" w:color="auto"/>
        <w:left w:val="none" w:sz="0" w:space="0" w:color="auto"/>
        <w:bottom w:val="none" w:sz="0" w:space="0" w:color="auto"/>
        <w:right w:val="none" w:sz="0" w:space="0" w:color="auto"/>
      </w:divBdr>
    </w:div>
    <w:div w:id="1236746356">
      <w:bodyDiv w:val="1"/>
      <w:marLeft w:val="0"/>
      <w:marRight w:val="0"/>
      <w:marTop w:val="0"/>
      <w:marBottom w:val="0"/>
      <w:divBdr>
        <w:top w:val="none" w:sz="0" w:space="0" w:color="auto"/>
        <w:left w:val="none" w:sz="0" w:space="0" w:color="auto"/>
        <w:bottom w:val="none" w:sz="0" w:space="0" w:color="auto"/>
        <w:right w:val="none" w:sz="0" w:space="0" w:color="auto"/>
      </w:divBdr>
    </w:div>
    <w:div w:id="192518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3E23A-9BA2-4321-836E-734B055C7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Pages>
  <Words>2104</Words>
  <Characters>11996</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10</cp:revision>
  <cp:lastPrinted>2017-05-29T07:10:00Z</cp:lastPrinted>
  <dcterms:created xsi:type="dcterms:W3CDTF">2017-05-02T11:07:00Z</dcterms:created>
  <dcterms:modified xsi:type="dcterms:W3CDTF">2017-05-29T07:11:00Z</dcterms:modified>
</cp:coreProperties>
</file>