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7A" w:rsidRPr="003E10D1" w:rsidRDefault="0060307A" w:rsidP="0060307A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0D1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3E10D1" w:rsidRPr="003E10D1"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</w:p>
    <w:p w:rsidR="003E10D1" w:rsidRPr="003E10D1" w:rsidRDefault="003E10D1" w:rsidP="003E10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10D1">
        <w:rPr>
          <w:rFonts w:ascii="Times New Roman" w:eastAsia="Times New Roman" w:hAnsi="Times New Roman" w:cs="Times New Roman"/>
          <w:sz w:val="28"/>
          <w:szCs w:val="28"/>
        </w:rPr>
        <w:t xml:space="preserve">Заседания Общественного Совета </w:t>
      </w:r>
      <w:proofErr w:type="spellStart"/>
      <w:r w:rsidRPr="003E10D1">
        <w:rPr>
          <w:rFonts w:ascii="Times New Roman" w:eastAsia="Times New Roman" w:hAnsi="Times New Roman" w:cs="Times New Roman"/>
          <w:sz w:val="28"/>
          <w:szCs w:val="28"/>
        </w:rPr>
        <w:t>Бугульминского</w:t>
      </w:r>
      <w:proofErr w:type="spellEnd"/>
      <w:r w:rsidRPr="003E10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E10D1" w:rsidRPr="003E10D1" w:rsidRDefault="003E10D1" w:rsidP="0060307A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07A" w:rsidRPr="003E10D1" w:rsidRDefault="003E10D1" w:rsidP="0060307A">
      <w:pPr>
        <w:rPr>
          <w:rFonts w:ascii="Times New Roman" w:eastAsia="Times New Roman" w:hAnsi="Times New Roman" w:cs="Times New Roman"/>
          <w:sz w:val="28"/>
          <w:szCs w:val="28"/>
        </w:rPr>
      </w:pPr>
      <w:r w:rsidRPr="003E10D1">
        <w:rPr>
          <w:rFonts w:ascii="Times New Roman" w:eastAsia="Times New Roman" w:hAnsi="Times New Roman" w:cs="Times New Roman"/>
          <w:sz w:val="28"/>
          <w:szCs w:val="28"/>
        </w:rPr>
        <w:t xml:space="preserve">Г.Бугульма                                                                                                </w:t>
      </w:r>
      <w:r w:rsidR="0060307A" w:rsidRPr="003E10D1">
        <w:rPr>
          <w:rFonts w:ascii="Times New Roman" w:eastAsia="Times New Roman" w:hAnsi="Times New Roman" w:cs="Times New Roman"/>
          <w:sz w:val="28"/>
          <w:szCs w:val="28"/>
        </w:rPr>
        <w:t xml:space="preserve">21.12.2016                                                                                                             </w:t>
      </w:r>
    </w:p>
    <w:p w:rsidR="0060307A" w:rsidRDefault="0060307A" w:rsidP="003E10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Г.Т.Валеева</w:t>
      </w:r>
      <w:proofErr w:type="spellEnd"/>
    </w:p>
    <w:p w:rsidR="0060307A" w:rsidRPr="009F2A4D" w:rsidRDefault="0060307A" w:rsidP="003E10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Г.А.Тульникова</w:t>
      </w:r>
      <w:proofErr w:type="spellEnd"/>
    </w:p>
    <w:p w:rsidR="0060307A" w:rsidRPr="009F2A4D" w:rsidRDefault="0060307A" w:rsidP="003E10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2A4D">
        <w:rPr>
          <w:rFonts w:ascii="Times New Roman" w:eastAsia="Times New Roman" w:hAnsi="Times New Roman" w:cs="Times New Roman"/>
          <w:sz w:val="28"/>
          <w:szCs w:val="28"/>
        </w:rPr>
        <w:t>Членов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F2A4D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</w:p>
    <w:p w:rsidR="0060307A" w:rsidRPr="009F2A4D" w:rsidRDefault="0060307A" w:rsidP="003E10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2A4D">
        <w:rPr>
          <w:rFonts w:ascii="Times New Roman" w:eastAsia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F2A4D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</w:p>
    <w:p w:rsidR="0060307A" w:rsidRPr="009F2A4D" w:rsidRDefault="0060307A" w:rsidP="003E10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2A4D">
        <w:rPr>
          <w:rFonts w:ascii="Times New Roman" w:eastAsia="Times New Roman" w:hAnsi="Times New Roman" w:cs="Times New Roman"/>
          <w:sz w:val="28"/>
          <w:szCs w:val="28"/>
        </w:rPr>
        <w:t>Отсутствовало по уважительным причинам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F2A4D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60307A" w:rsidRDefault="0060307A" w:rsidP="0060307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0307A" w:rsidRDefault="0060307A" w:rsidP="0060307A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07A" w:rsidRPr="00F24761" w:rsidRDefault="0060307A" w:rsidP="006030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FD4610" w:rsidRDefault="00FD4610" w:rsidP="00FD4610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995312" w:rsidRDefault="00995312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выполнении протокола рабочей группы комиссии при Президенте РФ от 2 февраля 2016 г. №65 «О независимой оценки качества оказания услуг управлением социальной защиты населения </w:t>
      </w:r>
      <w:r w:rsidR="0096119A">
        <w:rPr>
          <w:rFonts w:ascii="Times New Roman" w:hAnsi="Times New Roman" w:cs="Times New Roman"/>
          <w:sz w:val="28"/>
          <w:szCs w:val="28"/>
        </w:rPr>
        <w:t xml:space="preserve">по обслуживанию </w:t>
      </w:r>
      <w:r>
        <w:rPr>
          <w:rFonts w:ascii="Times New Roman" w:hAnsi="Times New Roman" w:cs="Times New Roman"/>
          <w:sz w:val="28"/>
          <w:szCs w:val="28"/>
        </w:rPr>
        <w:t>одиноко</w:t>
      </w:r>
      <w:r w:rsidR="0096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119A">
        <w:rPr>
          <w:rFonts w:ascii="Times New Roman" w:hAnsi="Times New Roman" w:cs="Times New Roman"/>
          <w:sz w:val="28"/>
          <w:szCs w:val="28"/>
        </w:rPr>
        <w:t>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9A">
        <w:rPr>
          <w:rFonts w:ascii="Times New Roman" w:hAnsi="Times New Roman" w:cs="Times New Roman"/>
          <w:sz w:val="28"/>
          <w:szCs w:val="28"/>
        </w:rPr>
        <w:t>ветеранов и многодетных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96119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районе »</w:t>
      </w:r>
      <w:proofErr w:type="gramEnd"/>
    </w:p>
    <w:p w:rsidR="00995312" w:rsidRDefault="00995312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 мероприятиях организации отдыха и оздоровления детей в период 2016-2017  г.г. зимних школьных каникул в общеобразовательных школах в городе и селе</w:t>
      </w:r>
      <w:r w:rsidR="009611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разрезе исполнения независимой оценки качества оказания социальных услуг»</w:t>
      </w:r>
    </w:p>
    <w:p w:rsidR="00995312" w:rsidRDefault="00995312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 доступности получения консультации врачей населением города и села в результате рассмотрения НОК»</w:t>
      </w:r>
    </w:p>
    <w:p w:rsidR="006D2C69" w:rsidRDefault="00995312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4.«Об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оценки качества образовательной деятельности общеобразовательных школ</w:t>
      </w:r>
      <w:proofErr w:type="gramEnd"/>
      <w:r w:rsidR="006D2C69">
        <w:rPr>
          <w:rFonts w:ascii="Times New Roman" w:hAnsi="Times New Roman" w:cs="Times New Roman"/>
          <w:sz w:val="28"/>
          <w:szCs w:val="28"/>
        </w:rPr>
        <w:t xml:space="preserve"> во втором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9">
        <w:rPr>
          <w:rFonts w:ascii="Times New Roman" w:hAnsi="Times New Roman" w:cs="Times New Roman"/>
          <w:sz w:val="28"/>
          <w:szCs w:val="28"/>
        </w:rPr>
        <w:t>и оказания услуг организациями культуры (МБУК «</w:t>
      </w:r>
      <w:proofErr w:type="spellStart"/>
      <w:r w:rsidR="006D2C6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D2C69">
        <w:rPr>
          <w:rFonts w:ascii="Times New Roman" w:hAnsi="Times New Roman" w:cs="Times New Roman"/>
          <w:sz w:val="28"/>
          <w:szCs w:val="28"/>
        </w:rPr>
        <w:t xml:space="preserve"> центральная библиотека», МБУ «Централизованная районная клубная система», МБУ «Центр татарской культуры», МБУК «Литературно – мемориальный музей Я.Гашека»)  в </w:t>
      </w:r>
      <w:proofErr w:type="spellStart"/>
      <w:r w:rsidR="006D2C69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6D2C69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995312" w:rsidRDefault="0096119A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5312">
        <w:rPr>
          <w:rFonts w:ascii="Times New Roman" w:hAnsi="Times New Roman" w:cs="Times New Roman"/>
          <w:sz w:val="28"/>
          <w:szCs w:val="28"/>
        </w:rPr>
        <w:t xml:space="preserve">Утвержение Состава Президиума Общественного Совета </w:t>
      </w:r>
      <w:proofErr w:type="spellStart"/>
      <w:r w:rsidR="00995312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99531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95312" w:rsidRDefault="00995312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6.Утверждение плана работы Общественного Совета на 2017 год.</w:t>
      </w:r>
    </w:p>
    <w:p w:rsidR="0096119A" w:rsidRPr="0085551F" w:rsidRDefault="00106439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51F">
        <w:rPr>
          <w:rFonts w:ascii="Times New Roman" w:hAnsi="Times New Roman" w:cs="Times New Roman"/>
          <w:sz w:val="28"/>
          <w:szCs w:val="28"/>
        </w:rPr>
        <w:lastRenderedPageBreak/>
        <w:t>По первому вопросу повестки дня в</w:t>
      </w:r>
      <w:r w:rsidR="00995312" w:rsidRPr="0085551F">
        <w:rPr>
          <w:rFonts w:ascii="Times New Roman" w:hAnsi="Times New Roman" w:cs="Times New Roman"/>
          <w:sz w:val="28"/>
          <w:szCs w:val="28"/>
        </w:rPr>
        <w:t>ыступила</w:t>
      </w:r>
      <w:r w:rsidR="0085551F" w:rsidRPr="0085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19A" w:rsidRPr="0085551F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96119A" w:rsidRPr="0085551F">
        <w:rPr>
          <w:rFonts w:ascii="Times New Roman" w:hAnsi="Times New Roman" w:cs="Times New Roman"/>
          <w:sz w:val="28"/>
          <w:szCs w:val="28"/>
        </w:rPr>
        <w:t xml:space="preserve"> Алла Михайловна</w:t>
      </w:r>
      <w:r w:rsidR="0085551F">
        <w:rPr>
          <w:rFonts w:ascii="Times New Roman" w:hAnsi="Times New Roman" w:cs="Times New Roman"/>
          <w:sz w:val="28"/>
          <w:szCs w:val="28"/>
        </w:rPr>
        <w:t>-</w:t>
      </w:r>
      <w:r w:rsidR="0096119A" w:rsidRPr="0085551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Межведомственного муниципального социально-реабилитационного консилиума БМР (МСРК)</w:t>
      </w:r>
      <w:r w:rsidR="0085551F" w:rsidRPr="0085551F">
        <w:rPr>
          <w:rFonts w:ascii="Times New Roman" w:hAnsi="Times New Roman" w:cs="Times New Roman"/>
          <w:sz w:val="28"/>
          <w:szCs w:val="28"/>
        </w:rPr>
        <w:t>.</w:t>
      </w:r>
      <w:r w:rsidR="0096119A" w:rsidRPr="0085551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  <w:proofErr w:type="gramEnd"/>
    </w:p>
    <w:p w:rsidR="00FD4610" w:rsidRDefault="00FD4610" w:rsidP="00486BB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C3274F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="009953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основных направлениях по </w:t>
      </w:r>
      <w:r w:rsidR="00995312">
        <w:rPr>
          <w:rFonts w:ascii="Times New Roman" w:hAnsi="Times New Roman" w:cs="Times New Roman"/>
          <w:sz w:val="28"/>
          <w:szCs w:val="28"/>
        </w:rPr>
        <w:t>оказанию</w:t>
      </w:r>
      <w:r w:rsidRPr="00FD4610">
        <w:rPr>
          <w:rFonts w:ascii="Times New Roman" w:hAnsi="Times New Roman" w:cs="Times New Roman"/>
          <w:sz w:val="28"/>
          <w:szCs w:val="28"/>
        </w:rPr>
        <w:t xml:space="preserve"> </w:t>
      </w:r>
      <w:r w:rsidR="00995312">
        <w:rPr>
          <w:rFonts w:ascii="Times New Roman" w:hAnsi="Times New Roman" w:cs="Times New Roman"/>
          <w:sz w:val="28"/>
          <w:szCs w:val="28"/>
        </w:rPr>
        <w:t>услуг одиноко проживающим людям и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F16" w:rsidRDefault="00366F16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</w:t>
      </w:r>
      <w:r w:rsidR="00C3274F"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9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5312">
        <w:rPr>
          <w:rFonts w:ascii="Times New Roman" w:hAnsi="Times New Roman" w:cs="Times New Roman"/>
          <w:sz w:val="28"/>
          <w:szCs w:val="28"/>
        </w:rPr>
        <w:t>ходят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5312">
        <w:rPr>
          <w:rFonts w:ascii="Times New Roman" w:hAnsi="Times New Roman" w:cs="Times New Roman"/>
          <w:sz w:val="28"/>
          <w:szCs w:val="28"/>
        </w:rPr>
        <w:t xml:space="preserve">отделение надомного социального обслуживания, отделение социальной помощи семье и детям, социально-реабилитационное отделение и социальное обслуживание на дому. </w:t>
      </w:r>
      <w:r w:rsidR="0020205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="00202055">
        <w:rPr>
          <w:rFonts w:ascii="Times New Roman" w:hAnsi="Times New Roman" w:cs="Times New Roman"/>
          <w:sz w:val="28"/>
          <w:szCs w:val="28"/>
        </w:rPr>
        <w:t>ОСПСиД</w:t>
      </w:r>
      <w:proofErr w:type="spellEnd"/>
      <w:r w:rsidR="00202055">
        <w:rPr>
          <w:rFonts w:ascii="Times New Roman" w:hAnsi="Times New Roman" w:cs="Times New Roman"/>
          <w:sz w:val="28"/>
          <w:szCs w:val="28"/>
        </w:rPr>
        <w:t xml:space="preserve"> оказывают следующие виды услуг:</w:t>
      </w:r>
    </w:p>
    <w:p w:rsidR="00202055" w:rsidRDefault="00202055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социально-экономические (содействие в получении льгот, пособий,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втрудоустройстве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оказание материальной помощи);</w:t>
      </w:r>
      <w:proofErr w:type="gramEnd"/>
    </w:p>
    <w:p w:rsidR="00202055" w:rsidRDefault="005949D8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055">
        <w:rPr>
          <w:rFonts w:ascii="Times New Roman" w:hAnsi="Times New Roman" w:cs="Times New Roman"/>
          <w:sz w:val="28"/>
          <w:szCs w:val="28"/>
        </w:rPr>
        <w:t>социально-психологические (проведение психологических диагностик, осуществление психол</w:t>
      </w:r>
      <w:r w:rsidR="00202055" w:rsidRPr="00202055">
        <w:rPr>
          <w:rFonts w:ascii="Times New Roman" w:hAnsi="Times New Roman" w:cs="Times New Roman"/>
          <w:sz w:val="28"/>
          <w:szCs w:val="28"/>
        </w:rPr>
        <w:t>огической</w:t>
      </w:r>
      <w:r w:rsidR="00202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055" w:rsidRPr="00202055">
        <w:rPr>
          <w:rFonts w:ascii="Times New Roman" w:hAnsi="Times New Roman" w:cs="Times New Roman"/>
          <w:sz w:val="28"/>
          <w:szCs w:val="28"/>
        </w:rPr>
        <w:t>поддержки и коррекции,</w:t>
      </w:r>
      <w:r w:rsidR="00202055">
        <w:rPr>
          <w:rFonts w:ascii="Times New Roman" w:hAnsi="Times New Roman" w:cs="Times New Roman"/>
          <w:sz w:val="28"/>
          <w:szCs w:val="28"/>
        </w:rPr>
        <w:t xml:space="preserve"> психологическое просвещение по вопросам разрешения конфликтных ситуаций в семьях и выхода из трудной жизненной ситуации);</w:t>
      </w:r>
    </w:p>
    <w:p w:rsidR="00202055" w:rsidRDefault="00202055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социально-бытовые (организация различных форм труда, отдыха и оздоровления детей в каникулярное и учебное время;</w:t>
      </w:r>
      <w:r w:rsidR="00855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 навыков общения, здорового образа жизни, общежитейских навыков и умений, обучение детей самоконтролю и др. формам общественной жизнедеятельности);</w:t>
      </w:r>
    </w:p>
    <w:p w:rsidR="00202055" w:rsidRDefault="00202055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59A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</w:r>
      <w:proofErr w:type="gramStart"/>
      <w:r w:rsidR="003615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6159A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36159A" w:rsidRDefault="0036159A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специалистами используются индивидуальная и групповая формы работы (консультации, лекции, беседы и т.д.).</w:t>
      </w:r>
    </w:p>
    <w:p w:rsidR="004901BE" w:rsidRPr="004901BE" w:rsidRDefault="004901BE" w:rsidP="00486BBE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отделении надомного социального обслуживания ГАУСО КЦСОН «Радуга» проводится большая работа по внедрению новых инновационных технологий, направленных на улучшение жизни пожилых</w:t>
      </w:r>
      <w:r w:rsidR="00CB5DA3">
        <w:rPr>
          <w:rFonts w:ascii="Times New Roman" w:hAnsi="Times New Roman" w:cs="Times New Roman"/>
          <w:sz w:val="28"/>
          <w:szCs w:val="28"/>
        </w:rPr>
        <w:t xml:space="preserve"> людей и инвалидов, повышение ка</w:t>
      </w:r>
      <w:r>
        <w:rPr>
          <w:rFonts w:ascii="Times New Roman" w:hAnsi="Times New Roman" w:cs="Times New Roman"/>
          <w:sz w:val="28"/>
          <w:szCs w:val="28"/>
        </w:rPr>
        <w:t>чества обслуживания при предоставлении социальных услуг социальными работниками отделения надомно</w:t>
      </w:r>
      <w:r w:rsidR="000C5225">
        <w:rPr>
          <w:rFonts w:ascii="Times New Roman" w:hAnsi="Times New Roman" w:cs="Times New Roman"/>
          <w:sz w:val="28"/>
          <w:szCs w:val="28"/>
        </w:rPr>
        <w:t xml:space="preserve">го </w:t>
      </w:r>
      <w:r w:rsidR="000C5225">
        <w:rPr>
          <w:rFonts w:ascii="Times New Roman" w:hAnsi="Times New Roman" w:cs="Times New Roman"/>
          <w:sz w:val="28"/>
          <w:szCs w:val="28"/>
        </w:rPr>
        <w:lastRenderedPageBreak/>
        <w:t>обслуживания. О</w:t>
      </w:r>
      <w:r>
        <w:rPr>
          <w:rFonts w:ascii="Times New Roman" w:hAnsi="Times New Roman" w:cs="Times New Roman"/>
          <w:sz w:val="28"/>
          <w:szCs w:val="28"/>
        </w:rPr>
        <w:t>дной из таких форм услуг является выезд Мобильной бригады, целью которой является обеспечение оперативного реагирования по оказанию содействия в разрешении экстренных ситуаций, создающих угрозу для жизни и здоровья граждан пожилого возраста и  инвалидов.</w:t>
      </w:r>
    </w:p>
    <w:p w:rsidR="0036159A" w:rsidRDefault="0036159A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 численность обслуженн</w:t>
      </w:r>
      <w:r w:rsidR="00DA33FE">
        <w:rPr>
          <w:rFonts w:ascii="Times New Roman" w:hAnsi="Times New Roman" w:cs="Times New Roman"/>
          <w:sz w:val="28"/>
          <w:szCs w:val="28"/>
        </w:rPr>
        <w:t>ых составила 2106 человек, в том</w:t>
      </w:r>
      <w:r>
        <w:rPr>
          <w:rFonts w:ascii="Times New Roman" w:hAnsi="Times New Roman" w:cs="Times New Roman"/>
          <w:sz w:val="28"/>
          <w:szCs w:val="28"/>
        </w:rPr>
        <w:t xml:space="preserve"> числе 1228 несовершеннолетних, 56 из них с ограниченными возможностями. Всего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оказано 8251 услуг.</w:t>
      </w:r>
    </w:p>
    <w:p w:rsidR="000B6F42" w:rsidRDefault="000B6F42" w:rsidP="00486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6439">
        <w:rPr>
          <w:rFonts w:ascii="Times New Roman" w:hAnsi="Times New Roman" w:cs="Times New Roman"/>
          <w:sz w:val="28"/>
          <w:szCs w:val="28"/>
        </w:rPr>
        <w:t>По выступлению членами Общественного с</w:t>
      </w:r>
      <w:r w:rsidR="004901BE">
        <w:rPr>
          <w:rFonts w:ascii="Times New Roman" w:hAnsi="Times New Roman" w:cs="Times New Roman"/>
          <w:sz w:val="28"/>
          <w:szCs w:val="28"/>
        </w:rPr>
        <w:t xml:space="preserve">овета были заданы </w:t>
      </w:r>
      <w:r w:rsidR="005949D8">
        <w:rPr>
          <w:rFonts w:ascii="Times New Roman" w:hAnsi="Times New Roman" w:cs="Times New Roman"/>
          <w:sz w:val="28"/>
          <w:szCs w:val="28"/>
        </w:rPr>
        <w:t>вопросы,</w:t>
      </w:r>
      <w:r w:rsidR="004901BE">
        <w:rPr>
          <w:rFonts w:ascii="Times New Roman" w:hAnsi="Times New Roman" w:cs="Times New Roman"/>
          <w:sz w:val="28"/>
          <w:szCs w:val="28"/>
        </w:rPr>
        <w:t xml:space="preserve"> касающ</w:t>
      </w:r>
      <w:r w:rsidR="00CB5DA3">
        <w:rPr>
          <w:rFonts w:ascii="Times New Roman" w:hAnsi="Times New Roman" w:cs="Times New Roman"/>
          <w:sz w:val="28"/>
          <w:szCs w:val="28"/>
        </w:rPr>
        <w:t>иеся</w:t>
      </w:r>
      <w:r w:rsidR="00106439">
        <w:rPr>
          <w:rFonts w:ascii="Times New Roman" w:hAnsi="Times New Roman" w:cs="Times New Roman"/>
          <w:sz w:val="28"/>
          <w:szCs w:val="28"/>
        </w:rPr>
        <w:t xml:space="preserve"> содержания  </w:t>
      </w:r>
      <w:r w:rsidR="004901BE">
        <w:rPr>
          <w:rFonts w:ascii="Times New Roman" w:hAnsi="Times New Roman" w:cs="Times New Roman"/>
          <w:sz w:val="28"/>
          <w:szCs w:val="28"/>
        </w:rPr>
        <w:t>выступающего</w:t>
      </w:r>
      <w:r w:rsidR="00106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DA3" w:rsidRDefault="00CB5DA3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Ш.Ф.: Вы сказали, что у вас ведется работа по внедрению инновационных технологий, что это за технологии?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подробнее.</w:t>
      </w:r>
    </w:p>
    <w:p w:rsidR="00CB5DA3" w:rsidRPr="004901BE" w:rsidRDefault="0085551F" w:rsidP="00486BBE">
      <w:pPr>
        <w:spacing w:after="0" w:line="36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А.М.Барышева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B5DA3" w:rsidRPr="00CB5DA3">
        <w:rPr>
          <w:rFonts w:ascii="Times New Roman" w:hAnsi="Times New Roman" w:cs="Times New Roman"/>
          <w:sz w:val="28"/>
          <w:szCs w:val="28"/>
        </w:rPr>
        <w:t xml:space="preserve"> </w:t>
      </w:r>
      <w:r w:rsidR="00CB5DA3">
        <w:rPr>
          <w:rFonts w:ascii="Times New Roman" w:hAnsi="Times New Roman" w:cs="Times New Roman"/>
          <w:sz w:val="28"/>
          <w:szCs w:val="28"/>
        </w:rPr>
        <w:t>одной из таких форм услуг является выезд Мобильной бригады, целью которой является обеспечение оперативного реагирования по оказанию содействия в разрешении экстренных ситуаций, создающих угрозу для жизни и здоровья граждан пожилого возраста и  инвалидов.</w:t>
      </w:r>
    </w:p>
    <w:p w:rsidR="00CB5DA3" w:rsidRPr="00CB5DA3" w:rsidRDefault="00CB5DA3" w:rsidP="00486BB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6439" w:rsidRDefault="00106439" w:rsidP="00486BB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обсуждаемому вопросу была </w:t>
      </w:r>
      <w:r w:rsidR="00DA33FE">
        <w:rPr>
          <w:rFonts w:ascii="Times New Roman" w:hAnsi="Times New Roman" w:cs="Times New Roman"/>
          <w:sz w:val="28"/>
          <w:szCs w:val="28"/>
        </w:rPr>
        <w:t>принята резолюция (прилагается):</w:t>
      </w:r>
    </w:p>
    <w:p w:rsidR="00DA33FE" w:rsidRDefault="00524BB0" w:rsidP="00486BB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A33FE" w:rsidRPr="00DA33FE">
        <w:rPr>
          <w:rFonts w:ascii="Times New Roman" w:hAnsi="Times New Roman" w:cs="Times New Roman"/>
          <w:sz w:val="28"/>
          <w:szCs w:val="28"/>
        </w:rPr>
        <w:t xml:space="preserve">Исполняющей обязанности начальника </w:t>
      </w:r>
      <w:r w:rsid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>о</w:t>
      </w:r>
      <w:r w:rsidR="00DA33FE" w:rsidRP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>тдел</w:t>
      </w:r>
      <w:r w:rsid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>а</w:t>
      </w:r>
      <w:r w:rsidR="00DA33FE" w:rsidRP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социальной защиты Министерства труда, занятости и социальной защиты Республики Татарстан в </w:t>
      </w:r>
      <w:proofErr w:type="spellStart"/>
      <w:r w:rsidR="00DA33FE" w:rsidRP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>Бугульминском</w:t>
      </w:r>
      <w:proofErr w:type="spellEnd"/>
      <w:r w:rsidR="00DA33FE" w:rsidRP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муниципальном районе</w:t>
      </w:r>
      <w:r w:rsidR="007270E4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Андреевой Л.А.</w:t>
      </w:r>
      <w:r w:rsidR="00DA33FE" w:rsidRPr="00DA33FE">
        <w:rPr>
          <w:rFonts w:ascii="Times New Roman" w:hAnsi="Times New Roman" w:cs="Times New Roman"/>
          <w:sz w:val="28"/>
          <w:szCs w:val="28"/>
        </w:rPr>
        <w:t xml:space="preserve"> </w:t>
      </w:r>
      <w:r w:rsidR="007270E4">
        <w:rPr>
          <w:rFonts w:ascii="Times New Roman" w:hAnsi="Times New Roman" w:cs="Times New Roman"/>
          <w:sz w:val="28"/>
          <w:szCs w:val="28"/>
        </w:rPr>
        <w:t>даны рекомендации дополнить критерии оценки качества оказания услуг.</w:t>
      </w:r>
    </w:p>
    <w:p w:rsidR="007270E4" w:rsidRPr="00524BB0" w:rsidRDefault="00524BB0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32716" w:rsidRPr="00524BB0">
        <w:rPr>
          <w:rFonts w:ascii="Times New Roman" w:hAnsi="Times New Roman" w:cs="Times New Roman"/>
          <w:sz w:val="28"/>
          <w:szCs w:val="28"/>
        </w:rPr>
        <w:t xml:space="preserve">     </w:t>
      </w:r>
      <w:r w:rsidR="007270E4" w:rsidRPr="00524BB0">
        <w:rPr>
          <w:rFonts w:ascii="Times New Roman" w:hAnsi="Times New Roman" w:cs="Times New Roman"/>
          <w:sz w:val="28"/>
          <w:szCs w:val="28"/>
        </w:rPr>
        <w:t xml:space="preserve">На </w:t>
      </w:r>
      <w:r w:rsidR="00432716" w:rsidRPr="00524BB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270E4" w:rsidRPr="00524BB0">
        <w:rPr>
          <w:rFonts w:ascii="Times New Roman" w:hAnsi="Times New Roman" w:cs="Times New Roman"/>
          <w:sz w:val="28"/>
          <w:szCs w:val="28"/>
        </w:rPr>
        <w:t>сайте опубликовывать полную информацию по таким общим критериям, как открытость и доступность информации в организации социального обс</w:t>
      </w:r>
      <w:r w:rsidR="00432716" w:rsidRPr="00524BB0">
        <w:rPr>
          <w:rFonts w:ascii="Times New Roman" w:hAnsi="Times New Roman" w:cs="Times New Roman"/>
          <w:sz w:val="28"/>
          <w:szCs w:val="28"/>
        </w:rPr>
        <w:t>луживания, комфортность условий</w:t>
      </w:r>
      <w:r w:rsidR="007270E4" w:rsidRPr="00524BB0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и доступность </w:t>
      </w:r>
      <w:r w:rsidR="00432716" w:rsidRPr="00524BB0">
        <w:rPr>
          <w:rFonts w:ascii="Times New Roman" w:hAnsi="Times New Roman" w:cs="Times New Roman"/>
          <w:sz w:val="28"/>
          <w:szCs w:val="28"/>
        </w:rPr>
        <w:t>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  <w:r w:rsidR="007270E4" w:rsidRPr="0052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8A" w:rsidRDefault="00524BB0" w:rsidP="00486BBE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32716">
        <w:rPr>
          <w:rFonts w:ascii="Times New Roman" w:hAnsi="Times New Roman" w:cs="Times New Roman"/>
          <w:sz w:val="28"/>
          <w:szCs w:val="28"/>
        </w:rPr>
        <w:t xml:space="preserve"> Проводить мониторин</w:t>
      </w:r>
      <w:proofErr w:type="gramStart"/>
      <w:r w:rsidR="00432716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432716">
        <w:rPr>
          <w:rFonts w:ascii="Times New Roman" w:hAnsi="Times New Roman" w:cs="Times New Roman"/>
          <w:sz w:val="28"/>
          <w:szCs w:val="28"/>
        </w:rPr>
        <w:t xml:space="preserve">опрос) среди потребителей социальных услуг на дому и многодетных семей по качеству оказания услуг, и учитывать их при принятии плана работы на </w:t>
      </w:r>
      <w:r w:rsidR="00E151CA">
        <w:rPr>
          <w:rFonts w:ascii="Times New Roman" w:hAnsi="Times New Roman" w:cs="Times New Roman"/>
          <w:sz w:val="28"/>
          <w:szCs w:val="28"/>
        </w:rPr>
        <w:t>следующий</w:t>
      </w:r>
      <w:r w:rsidR="00432716">
        <w:rPr>
          <w:rFonts w:ascii="Times New Roman" w:hAnsi="Times New Roman" w:cs="Times New Roman"/>
          <w:sz w:val="28"/>
          <w:szCs w:val="28"/>
        </w:rPr>
        <w:t xml:space="preserve"> год</w:t>
      </w:r>
      <w:r w:rsidR="00E151CA">
        <w:rPr>
          <w:rFonts w:ascii="Times New Roman" w:hAnsi="Times New Roman" w:cs="Times New Roman"/>
          <w:sz w:val="28"/>
          <w:szCs w:val="28"/>
        </w:rPr>
        <w:t>.</w:t>
      </w:r>
      <w:r w:rsidR="0043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8A" w:rsidRPr="0084608A" w:rsidRDefault="0084608A" w:rsidP="00486BBE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112C" w:rsidRPr="00524BB0" w:rsidRDefault="00FB5B6F" w:rsidP="00486BB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FE">
        <w:rPr>
          <w:rFonts w:ascii="Times New Roman" w:hAnsi="Times New Roman" w:cs="Times New Roman"/>
          <w:sz w:val="28"/>
          <w:szCs w:val="28"/>
        </w:rPr>
        <w:t>По второму вопросу повестки дня</w:t>
      </w:r>
      <w:r w:rsidR="00BC7A07">
        <w:rPr>
          <w:rFonts w:ascii="Times New Roman" w:hAnsi="Times New Roman" w:cs="Times New Roman"/>
          <w:sz w:val="28"/>
          <w:szCs w:val="28"/>
        </w:rPr>
        <w:t xml:space="preserve"> </w:t>
      </w:r>
      <w:r w:rsidR="007D112C">
        <w:rPr>
          <w:rFonts w:ascii="Times New Roman" w:hAnsi="Times New Roman" w:cs="Times New Roman"/>
          <w:sz w:val="28"/>
          <w:szCs w:val="28"/>
        </w:rPr>
        <w:t xml:space="preserve">«О мероприятиях организации отдыха и оздоровления детей в период 2016-2017  г.г. зимних школьных каникул в общеобразовательных школах в городе и селе в разрезе исполнения независимой оценки качества оказания социальных услуг» </w:t>
      </w:r>
      <w:r w:rsidR="00BC7A07" w:rsidRPr="007D112C">
        <w:rPr>
          <w:rFonts w:ascii="Times New Roman" w:hAnsi="Times New Roman" w:cs="Times New Roman"/>
          <w:sz w:val="28"/>
          <w:szCs w:val="28"/>
        </w:rPr>
        <w:t>выступила</w:t>
      </w:r>
      <w:r w:rsidR="00524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12C" w:rsidRPr="00524BB0">
        <w:rPr>
          <w:rFonts w:ascii="Times New Roman" w:hAnsi="Times New Roman" w:cs="Times New Roman"/>
          <w:sz w:val="28"/>
          <w:szCs w:val="28"/>
        </w:rPr>
        <w:t>Трекусова</w:t>
      </w:r>
      <w:proofErr w:type="spellEnd"/>
      <w:r w:rsidR="007D112C" w:rsidRPr="00524BB0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Pr="00524BB0">
        <w:rPr>
          <w:rFonts w:ascii="Times New Roman" w:hAnsi="Times New Roman" w:cs="Times New Roman"/>
          <w:sz w:val="28"/>
          <w:szCs w:val="28"/>
        </w:rPr>
        <w:t xml:space="preserve"> – </w:t>
      </w:r>
      <w:r w:rsidR="007D112C" w:rsidRPr="00524BB0">
        <w:rPr>
          <w:rFonts w:ascii="Times New Roman" w:hAnsi="Times New Roman" w:cs="Times New Roman"/>
          <w:sz w:val="28"/>
          <w:szCs w:val="28"/>
        </w:rPr>
        <w:t>методист ИМЦ Управления образованием Исполнительного комитета БМР</w:t>
      </w:r>
      <w:proofErr w:type="gramStart"/>
      <w:r w:rsidR="007D112C" w:rsidRPr="00524B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4BB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52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E5" w:rsidRDefault="00FB5B6F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</w:t>
      </w:r>
      <w:r w:rsidR="008D3CE5">
        <w:rPr>
          <w:sz w:val="28"/>
          <w:szCs w:val="28"/>
        </w:rPr>
        <w:t>отметил</w:t>
      </w:r>
      <w:r w:rsidR="00CB5DA3">
        <w:rPr>
          <w:sz w:val="28"/>
          <w:szCs w:val="28"/>
        </w:rPr>
        <w:t>а</w:t>
      </w:r>
      <w:r w:rsidR="008D3CE5">
        <w:rPr>
          <w:sz w:val="28"/>
          <w:szCs w:val="28"/>
        </w:rPr>
        <w:t xml:space="preserve">,  </w:t>
      </w:r>
      <w:r w:rsidR="00CB5DA3">
        <w:rPr>
          <w:sz w:val="28"/>
          <w:szCs w:val="28"/>
        </w:rPr>
        <w:t>что в период зимних каникул будут работать 16 пришкольных лагерей с общим охватом 765 школьников. Продолжительность смены 7дней.</w:t>
      </w:r>
      <w:r w:rsidR="00BC7A07">
        <w:rPr>
          <w:sz w:val="28"/>
          <w:szCs w:val="28"/>
        </w:rPr>
        <w:t xml:space="preserve"> </w:t>
      </w:r>
    </w:p>
    <w:p w:rsidR="00BC7A07" w:rsidRDefault="00BC7A07" w:rsidP="00486B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пришкольных лагерях будут организованы профильные смены и отряды, будут работать учреждения дополнительного образования с детьми в зимние каникулы.</w:t>
      </w:r>
    </w:p>
    <w:p w:rsidR="00BC7A07" w:rsidRDefault="00BC7A07" w:rsidP="00486B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пришкольных оздоровительных лагерях будут организованы профильные смены для одаренных детей: экологического, </w:t>
      </w:r>
      <w:proofErr w:type="spellStart"/>
      <w:proofErr w:type="gram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– математического</w:t>
      </w:r>
      <w:proofErr w:type="gramEnd"/>
      <w:r>
        <w:rPr>
          <w:sz w:val="28"/>
          <w:szCs w:val="28"/>
        </w:rPr>
        <w:t>, лингвистического и худо</w:t>
      </w:r>
      <w:r w:rsidR="007D112C">
        <w:rPr>
          <w:sz w:val="28"/>
          <w:szCs w:val="28"/>
        </w:rPr>
        <w:t>жественно-эстетического профилей.</w:t>
      </w:r>
    </w:p>
    <w:p w:rsidR="007D112C" w:rsidRDefault="007D112C" w:rsidP="00486B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Пришкольные лагеря будут работать по утвержденным планам с другими ведомствами (учреждения культуры, спорта и т.д.). На территориях образовательных учреждений ежегодно строятся зимние фигурки для оформления территорий школ и занятий физической культурой.</w:t>
      </w:r>
    </w:p>
    <w:p w:rsidR="007D112C" w:rsidRDefault="007D112C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выступлению, членами Общественного совета были заданы вопросы</w:t>
      </w:r>
      <w:r w:rsidR="007D7B26">
        <w:rPr>
          <w:sz w:val="28"/>
          <w:szCs w:val="28"/>
        </w:rPr>
        <w:t>,</w:t>
      </w:r>
      <w:r>
        <w:rPr>
          <w:sz w:val="28"/>
          <w:szCs w:val="28"/>
        </w:rPr>
        <w:t xml:space="preserve"> касающиеся содержания  выступающего</w:t>
      </w:r>
      <w:r w:rsidR="007D7B26">
        <w:rPr>
          <w:sz w:val="28"/>
          <w:szCs w:val="28"/>
        </w:rPr>
        <w:t xml:space="preserve">. </w:t>
      </w:r>
    </w:p>
    <w:p w:rsidR="007D7B26" w:rsidRDefault="007D7B26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Мутыгуллин</w:t>
      </w:r>
      <w:proofErr w:type="spellEnd"/>
      <w:r>
        <w:rPr>
          <w:sz w:val="28"/>
          <w:szCs w:val="28"/>
        </w:rPr>
        <w:t xml:space="preserve"> Х.Ф.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 будут решаться проблемы по охране безопасности детей?</w:t>
      </w:r>
    </w:p>
    <w:p w:rsidR="007D7B26" w:rsidRDefault="007D7B26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Трекусова</w:t>
      </w:r>
      <w:proofErr w:type="spellEnd"/>
      <w:r>
        <w:rPr>
          <w:sz w:val="28"/>
          <w:szCs w:val="28"/>
        </w:rPr>
        <w:t xml:space="preserve"> В.Н.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Проблемы, касающиеся безопасности детей находятся на контроле ответственных работников управления образованием и их персональной ответственности.</w:t>
      </w:r>
    </w:p>
    <w:p w:rsidR="007D7B26" w:rsidRDefault="007D7B26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Магдеев</w:t>
      </w:r>
      <w:proofErr w:type="spellEnd"/>
      <w:r>
        <w:rPr>
          <w:sz w:val="28"/>
          <w:szCs w:val="28"/>
        </w:rPr>
        <w:t xml:space="preserve"> Ш.Ф.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 будет организована занятость детей?</w:t>
      </w:r>
    </w:p>
    <w:p w:rsidR="007D7B26" w:rsidRDefault="00767F2A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Трекусова</w:t>
      </w:r>
      <w:proofErr w:type="spellEnd"/>
      <w:r>
        <w:rPr>
          <w:sz w:val="28"/>
          <w:szCs w:val="28"/>
        </w:rPr>
        <w:t xml:space="preserve"> В.Н.: </w:t>
      </w:r>
      <w:r w:rsidR="007D7B26">
        <w:rPr>
          <w:sz w:val="28"/>
          <w:szCs w:val="28"/>
        </w:rPr>
        <w:t>В соответствии с разработанным планом мероприятий</w:t>
      </w:r>
      <w:r w:rsidR="00C8448A">
        <w:rPr>
          <w:sz w:val="28"/>
          <w:szCs w:val="28"/>
        </w:rPr>
        <w:t>,</w:t>
      </w:r>
      <w:r w:rsidR="007D7B26">
        <w:rPr>
          <w:sz w:val="28"/>
          <w:szCs w:val="28"/>
        </w:rPr>
        <w:t xml:space="preserve"> согласно профильному направлению : </w:t>
      </w:r>
      <w:proofErr w:type="spellStart"/>
      <w:r w:rsidR="007D7B26">
        <w:rPr>
          <w:sz w:val="28"/>
          <w:szCs w:val="28"/>
        </w:rPr>
        <w:t>военн</w:t>
      </w:r>
      <w:proofErr w:type="gramStart"/>
      <w:r w:rsidR="007D7B26">
        <w:rPr>
          <w:sz w:val="28"/>
          <w:szCs w:val="28"/>
        </w:rPr>
        <w:t>о</w:t>
      </w:r>
      <w:proofErr w:type="spellEnd"/>
      <w:r w:rsidR="007D7B26">
        <w:rPr>
          <w:sz w:val="28"/>
          <w:szCs w:val="28"/>
        </w:rPr>
        <w:t>-</w:t>
      </w:r>
      <w:proofErr w:type="gramEnd"/>
      <w:r w:rsidR="007D7B26">
        <w:rPr>
          <w:sz w:val="28"/>
          <w:szCs w:val="28"/>
        </w:rPr>
        <w:t xml:space="preserve"> патриотическому направлению, спортивно – оздоровительному, </w:t>
      </w:r>
      <w:proofErr w:type="spellStart"/>
      <w:r w:rsidR="007D7B26">
        <w:rPr>
          <w:sz w:val="28"/>
          <w:szCs w:val="28"/>
        </w:rPr>
        <w:t>эколого</w:t>
      </w:r>
      <w:proofErr w:type="spellEnd"/>
      <w:r w:rsidR="007D7B26">
        <w:rPr>
          <w:sz w:val="28"/>
          <w:szCs w:val="28"/>
        </w:rPr>
        <w:t>- биологическому и т.д</w:t>
      </w:r>
      <w:r w:rsidR="00C8448A">
        <w:rPr>
          <w:sz w:val="28"/>
          <w:szCs w:val="28"/>
        </w:rPr>
        <w:t>.</w:t>
      </w:r>
    </w:p>
    <w:p w:rsidR="007D7B26" w:rsidRDefault="007D7B26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Антонов О.Г.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C8448A">
        <w:rPr>
          <w:sz w:val="28"/>
          <w:szCs w:val="28"/>
        </w:rPr>
        <w:t>Каков охват занятости детей в школьных лагерях в зимний период?</w:t>
      </w:r>
    </w:p>
    <w:p w:rsidR="00C8448A" w:rsidRDefault="00C8448A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Трекусова</w:t>
      </w:r>
      <w:proofErr w:type="spellEnd"/>
      <w:r>
        <w:rPr>
          <w:sz w:val="28"/>
          <w:szCs w:val="28"/>
        </w:rPr>
        <w:t xml:space="preserve"> В.Н.: Будут работать 16 пришкольных лагерей с</w:t>
      </w:r>
      <w:r w:rsidR="00C3274F">
        <w:rPr>
          <w:sz w:val="28"/>
          <w:szCs w:val="28"/>
        </w:rPr>
        <w:t xml:space="preserve"> </w:t>
      </w:r>
      <w:r>
        <w:rPr>
          <w:sz w:val="28"/>
          <w:szCs w:val="28"/>
        </w:rPr>
        <w:t>общим охватом 765 школьников.</w:t>
      </w:r>
    </w:p>
    <w:p w:rsidR="0084608A" w:rsidRDefault="0084608A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3CE5" w:rsidRDefault="00C8448A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обсужденному вопросу принята резолюция:</w:t>
      </w:r>
    </w:p>
    <w:p w:rsidR="00C8448A" w:rsidRDefault="00DC3C65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369">
        <w:rPr>
          <w:sz w:val="28"/>
          <w:szCs w:val="28"/>
        </w:rPr>
        <w:t>В</w:t>
      </w:r>
      <w:r w:rsidR="00C8448A">
        <w:rPr>
          <w:sz w:val="28"/>
          <w:szCs w:val="28"/>
        </w:rPr>
        <w:t xml:space="preserve"> планах мер</w:t>
      </w:r>
      <w:r>
        <w:rPr>
          <w:sz w:val="28"/>
          <w:szCs w:val="28"/>
        </w:rPr>
        <w:t xml:space="preserve">оприятий по организации зимнего </w:t>
      </w:r>
      <w:r w:rsidR="00C8448A">
        <w:rPr>
          <w:sz w:val="28"/>
          <w:szCs w:val="28"/>
        </w:rPr>
        <w:t xml:space="preserve">отдыха и оздоровлению детей </w:t>
      </w:r>
      <w:r w:rsidR="00C3274F">
        <w:rPr>
          <w:sz w:val="28"/>
          <w:szCs w:val="28"/>
        </w:rPr>
        <w:t>назнач</w:t>
      </w:r>
      <w:r w:rsidR="00C8448A">
        <w:rPr>
          <w:sz w:val="28"/>
          <w:szCs w:val="28"/>
        </w:rPr>
        <w:t>ать конкретное ответственное лицо.</w:t>
      </w:r>
    </w:p>
    <w:p w:rsidR="00C8448A" w:rsidRDefault="00DC3C65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448A">
        <w:rPr>
          <w:sz w:val="28"/>
          <w:szCs w:val="28"/>
        </w:rPr>
        <w:t>В период зимних каникул в пришкольных лагерях увеличить возможности развития творческих способностей и интересов обучающихся, включая их участие в конкурсах и спортивных мероприятиях, уделять больше внимания творческому потенциалу учеников.</w:t>
      </w:r>
    </w:p>
    <w:p w:rsidR="00C8448A" w:rsidRDefault="00C8448A" w:rsidP="00486B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05D1" w:rsidRDefault="008D3CE5" w:rsidP="00486BBE">
      <w:pPr>
        <w:pStyle w:val="2"/>
        <w:spacing w:line="360" w:lineRule="auto"/>
        <w:ind w:firstLine="567"/>
        <w:jc w:val="both"/>
      </w:pPr>
      <w:r w:rsidRPr="00E805D1">
        <w:rPr>
          <w:szCs w:val="28"/>
        </w:rPr>
        <w:t>По третьему вопросу повестки дня</w:t>
      </w:r>
      <w:r w:rsidR="00E805D1">
        <w:rPr>
          <w:szCs w:val="28"/>
        </w:rPr>
        <w:t xml:space="preserve"> </w:t>
      </w:r>
      <w:r w:rsidR="00E805D1" w:rsidRPr="00E805D1">
        <w:rPr>
          <w:szCs w:val="28"/>
        </w:rPr>
        <w:t>«О доступности получения консультации врачей населением города и села в результате рассмотрения НОК»</w:t>
      </w:r>
      <w:r w:rsidR="00E805D1">
        <w:rPr>
          <w:szCs w:val="28"/>
        </w:rPr>
        <w:t xml:space="preserve"> </w:t>
      </w:r>
      <w:r w:rsidR="00E805D1" w:rsidRPr="00E805D1">
        <w:rPr>
          <w:szCs w:val="28"/>
        </w:rPr>
        <w:t>выступил</w:t>
      </w:r>
      <w:r w:rsidRPr="00E805D1">
        <w:rPr>
          <w:szCs w:val="28"/>
        </w:rPr>
        <w:t>:</w:t>
      </w:r>
      <w:r>
        <w:rPr>
          <w:szCs w:val="28"/>
        </w:rPr>
        <w:t xml:space="preserve"> </w:t>
      </w:r>
      <w:r w:rsidR="00C8448A" w:rsidRPr="00E805D1">
        <w:rPr>
          <w:szCs w:val="28"/>
        </w:rPr>
        <w:t>Ахун</w:t>
      </w:r>
      <w:r w:rsidR="00E805D1">
        <w:rPr>
          <w:szCs w:val="28"/>
        </w:rPr>
        <w:t xml:space="preserve">дов </w:t>
      </w:r>
      <w:proofErr w:type="spellStart"/>
      <w:r w:rsidR="00E805D1" w:rsidRPr="00BB537C">
        <w:t>Нураддин</w:t>
      </w:r>
      <w:proofErr w:type="spellEnd"/>
      <w:r w:rsidR="00E805D1" w:rsidRPr="00BB537C">
        <w:t xml:space="preserve"> </w:t>
      </w:r>
      <w:proofErr w:type="spellStart"/>
      <w:r w:rsidR="00E805D1" w:rsidRPr="00BB537C">
        <w:t>Рагимови</w:t>
      </w:r>
      <w:proofErr w:type="gramStart"/>
      <w:r w:rsidR="00E805D1" w:rsidRPr="00BB537C">
        <w:t>ч</w:t>
      </w:r>
      <w:proofErr w:type="spellEnd"/>
      <w:r w:rsidR="00E805D1">
        <w:t>-</w:t>
      </w:r>
      <w:proofErr w:type="gramEnd"/>
      <w:r w:rsidR="00E805D1" w:rsidRPr="00E805D1">
        <w:t xml:space="preserve"> </w:t>
      </w:r>
      <w:r w:rsidR="00E805D1">
        <w:t>з</w:t>
      </w:r>
      <w:r w:rsidR="00E805D1" w:rsidRPr="00BB537C">
        <w:t>аместитель главного врача по организационно-методической работе</w:t>
      </w:r>
      <w:r w:rsidR="00E805D1" w:rsidRPr="00E805D1">
        <w:rPr>
          <w:b/>
          <w:color w:val="FFFFFF" w:themeColor="background1"/>
        </w:rPr>
        <w:t xml:space="preserve"> </w:t>
      </w:r>
      <w:r w:rsidR="00E805D1">
        <w:t>Государственного автономного учреждения</w:t>
      </w:r>
      <w:r w:rsidR="00E805D1" w:rsidRPr="00E805D1">
        <w:t xml:space="preserve"> здравоохранения «</w:t>
      </w:r>
      <w:proofErr w:type="spellStart"/>
      <w:r w:rsidR="00E805D1" w:rsidRPr="00E805D1">
        <w:t>Бугульминская</w:t>
      </w:r>
      <w:proofErr w:type="spellEnd"/>
      <w:r w:rsidR="00E805D1" w:rsidRPr="00E805D1">
        <w:t xml:space="preserve"> центральная районная больница» (ГАУЗ «</w:t>
      </w:r>
      <w:proofErr w:type="spellStart"/>
      <w:r w:rsidR="00E805D1" w:rsidRPr="00E805D1">
        <w:t>Бугульминская</w:t>
      </w:r>
      <w:proofErr w:type="spellEnd"/>
      <w:r w:rsidR="00E805D1" w:rsidRPr="00E805D1">
        <w:t xml:space="preserve"> ЦРБ»)</w:t>
      </w:r>
      <w:r w:rsidR="00201EE5">
        <w:t>.</w:t>
      </w:r>
    </w:p>
    <w:p w:rsidR="00201EE5" w:rsidRDefault="00680F20" w:rsidP="00486BBE">
      <w:pPr>
        <w:pStyle w:val="2"/>
        <w:spacing w:line="360" w:lineRule="auto"/>
        <w:ind w:firstLine="567"/>
        <w:jc w:val="both"/>
      </w:pPr>
      <w:r>
        <w:t xml:space="preserve">Н.Р.Ахундов выступил </w:t>
      </w:r>
      <w:proofErr w:type="gramStart"/>
      <w:r>
        <w:t>согласно программы</w:t>
      </w:r>
      <w:proofErr w:type="gramEnd"/>
      <w:r>
        <w:t xml:space="preserve"> государственных гарантий бесплатного оказания гражданам медицинской помощи на территории РТ на 2016 год. В соответствии с данной программой, в ГАУЗ «</w:t>
      </w:r>
      <w:proofErr w:type="spellStart"/>
      <w:r>
        <w:t>Бугульминская</w:t>
      </w:r>
      <w:proofErr w:type="spellEnd"/>
      <w:r>
        <w:t xml:space="preserve"> </w:t>
      </w:r>
      <w:r>
        <w:lastRenderedPageBreak/>
        <w:t xml:space="preserve">ЦРБ» участковые врачи работают в штатном режиме, если пациент не может попасть к нему, то имеется дежурный врач. Кроме того, работает кабинет доврачебного приема. Для оказания первичной медико-санитарной помощи в неотложной форме, с 2014 года в поликлинике открыт кабинет неотложной медицинской помощи. </w:t>
      </w:r>
    </w:p>
    <w:p w:rsidR="00680F20" w:rsidRDefault="00647CE2" w:rsidP="00486BBE">
      <w:pPr>
        <w:pStyle w:val="2"/>
        <w:spacing w:line="360" w:lineRule="auto"/>
        <w:ind w:firstLine="567"/>
        <w:jc w:val="both"/>
      </w:pPr>
      <w:r>
        <w:t xml:space="preserve">Для того, чтобы консультация врачей </w:t>
      </w:r>
      <w:proofErr w:type="gramStart"/>
      <w:r>
        <w:t>–с</w:t>
      </w:r>
      <w:proofErr w:type="gramEnd"/>
      <w:r>
        <w:t>пециалистов не превышала 14 календарных дней со дня обращения, имеются журналы предварительной записи в регистратуре. В случае необходимости консультаций в Республиканских лечебных организациях, ведется предварительная запись через интернет.</w:t>
      </w:r>
    </w:p>
    <w:p w:rsidR="00647CE2" w:rsidRDefault="00647CE2" w:rsidP="00486BBE">
      <w:pPr>
        <w:pStyle w:val="2"/>
        <w:spacing w:line="360" w:lineRule="auto"/>
        <w:ind w:firstLine="567"/>
        <w:jc w:val="both"/>
      </w:pPr>
      <w:r>
        <w:t>Проведение диагностических инструментальных и лабораторных исследований не превышают 14 календарных дней.</w:t>
      </w:r>
    </w:p>
    <w:p w:rsidR="00647CE2" w:rsidRDefault="00647CE2" w:rsidP="00486BBE">
      <w:pPr>
        <w:pStyle w:val="2"/>
        <w:spacing w:line="360" w:lineRule="auto"/>
        <w:ind w:firstLine="567"/>
        <w:jc w:val="both"/>
      </w:pPr>
      <w:r>
        <w:t xml:space="preserve">Плановая госпитализация осуществляется </w:t>
      </w:r>
      <w:proofErr w:type="gramStart"/>
      <w:r>
        <w:t>через</w:t>
      </w:r>
      <w:proofErr w:type="gramEnd"/>
      <w:r>
        <w:t xml:space="preserve"> зав. отделениями.</w:t>
      </w:r>
    </w:p>
    <w:p w:rsidR="00E805D1" w:rsidRDefault="00647CE2" w:rsidP="00486BBE">
      <w:pPr>
        <w:pStyle w:val="2"/>
        <w:spacing w:line="360" w:lineRule="auto"/>
        <w:ind w:firstLine="567"/>
        <w:jc w:val="both"/>
      </w:pPr>
      <w:r>
        <w:t>В кабинетах КТ</w:t>
      </w:r>
      <w:proofErr w:type="gramStart"/>
      <w:r>
        <w:t>,М</w:t>
      </w:r>
      <w:proofErr w:type="gramEnd"/>
      <w:r>
        <w:t>РТ установлена предварительная запись,</w:t>
      </w:r>
      <w:r w:rsidR="00566E55">
        <w:t xml:space="preserve"> </w:t>
      </w:r>
      <w:r>
        <w:t>согласно квот. Контроль обоснованности назначений ведется зав</w:t>
      </w:r>
      <w:proofErr w:type="gramStart"/>
      <w:r>
        <w:t>.о</w:t>
      </w:r>
      <w:proofErr w:type="gramEnd"/>
      <w:r>
        <w:t>тделениями поликлиники.</w:t>
      </w:r>
    </w:p>
    <w:p w:rsidR="00647CE2" w:rsidRDefault="00647CE2" w:rsidP="00486BBE">
      <w:pPr>
        <w:pStyle w:val="2"/>
        <w:spacing w:line="360" w:lineRule="auto"/>
        <w:ind w:firstLine="567"/>
        <w:jc w:val="both"/>
      </w:pPr>
      <w:r>
        <w:t xml:space="preserve">Удовлетворенность населения медицинской помощью согласно </w:t>
      </w:r>
      <w:r w:rsidR="001B40EB">
        <w:t>данных Госкомстата в 2015 году – 47%, в 2016 - 77,3%от числа опрошенных.</w:t>
      </w:r>
    </w:p>
    <w:p w:rsidR="001B40EB" w:rsidRDefault="001B40EB" w:rsidP="00486BBE">
      <w:pPr>
        <w:pStyle w:val="2"/>
        <w:spacing w:line="360" w:lineRule="auto"/>
        <w:ind w:firstLine="567"/>
        <w:jc w:val="both"/>
        <w:rPr>
          <w:szCs w:val="28"/>
        </w:rPr>
      </w:pPr>
    </w:p>
    <w:p w:rsidR="001B40EB" w:rsidRDefault="001B40EB" w:rsidP="00486BBE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 выступлению, членами Общественного совета были заданы вопросы, касающиеся содержания  выступающего.</w:t>
      </w:r>
    </w:p>
    <w:p w:rsidR="001B40EB" w:rsidRDefault="001B40EB" w:rsidP="00486BBE">
      <w:pPr>
        <w:pStyle w:val="2"/>
        <w:spacing w:line="360" w:lineRule="auto"/>
        <w:ind w:firstLine="567"/>
        <w:jc w:val="both"/>
        <w:rPr>
          <w:szCs w:val="28"/>
        </w:rPr>
      </w:pPr>
    </w:p>
    <w:p w:rsidR="001B40EB" w:rsidRDefault="001B40EB" w:rsidP="00486BBE">
      <w:pPr>
        <w:pStyle w:val="2"/>
        <w:spacing w:line="360" w:lineRule="auto"/>
        <w:ind w:firstLine="567"/>
        <w:jc w:val="both"/>
      </w:pPr>
      <w:proofErr w:type="spellStart"/>
      <w:r>
        <w:rPr>
          <w:szCs w:val="28"/>
        </w:rPr>
        <w:t>Г.Т.Валеева</w:t>
      </w:r>
      <w:proofErr w:type="spellEnd"/>
      <w:r>
        <w:rPr>
          <w:szCs w:val="28"/>
        </w:rPr>
        <w:t xml:space="preserve">: </w:t>
      </w:r>
      <w:proofErr w:type="spellStart"/>
      <w:r w:rsidRPr="00BB537C">
        <w:t>Нураддин</w:t>
      </w:r>
      <w:proofErr w:type="spellEnd"/>
      <w:r w:rsidRPr="00BB537C">
        <w:t xml:space="preserve"> </w:t>
      </w:r>
      <w:proofErr w:type="spellStart"/>
      <w:r w:rsidRPr="00BB537C">
        <w:t>Рагимович</w:t>
      </w:r>
      <w:proofErr w:type="spellEnd"/>
      <w:r>
        <w:t>, как обстоят дела со смертностью детей?</w:t>
      </w:r>
    </w:p>
    <w:p w:rsidR="001B40EB" w:rsidRDefault="001B40EB" w:rsidP="00486BBE">
      <w:pPr>
        <w:pStyle w:val="2"/>
        <w:spacing w:line="360" w:lineRule="auto"/>
        <w:ind w:firstLine="567"/>
        <w:jc w:val="both"/>
      </w:pPr>
      <w:r>
        <w:t>Н.Р.Ахундов: Снизилась смертность детей в возрасте от 0 до 17 лет: 2015 год – 50,2, на 100000 населения, 2016- 22,4, целевой показатель – 78,0. Снизилась младенческая смертность; целевой показатель на 2016 год – 6,2, на 1000 человек родившихся живыми. У нас на 2016 год – 1,6, на 2015 год – 4,8.</w:t>
      </w:r>
    </w:p>
    <w:p w:rsidR="001D71A3" w:rsidRDefault="001D71A3" w:rsidP="00486BBE">
      <w:pPr>
        <w:pStyle w:val="2"/>
        <w:spacing w:line="360" w:lineRule="auto"/>
        <w:jc w:val="both"/>
      </w:pPr>
      <w:r>
        <w:t xml:space="preserve"> </w:t>
      </w:r>
    </w:p>
    <w:p w:rsidR="001D71A3" w:rsidRDefault="001D71A3" w:rsidP="00486BBE">
      <w:pPr>
        <w:pStyle w:val="2"/>
        <w:spacing w:line="360" w:lineRule="auto"/>
        <w:ind w:firstLine="567"/>
        <w:jc w:val="both"/>
      </w:pPr>
      <w:r>
        <w:lastRenderedPageBreak/>
        <w:t xml:space="preserve">Л.А. </w:t>
      </w:r>
      <w:proofErr w:type="spellStart"/>
      <w:r>
        <w:t>Набиуллина</w:t>
      </w:r>
      <w:proofErr w:type="spellEnd"/>
      <w:r>
        <w:t>: Большое ли количество жалоб населения</w:t>
      </w:r>
      <w:proofErr w:type="gramStart"/>
      <w:r>
        <w:t xml:space="preserve"> ?</w:t>
      </w:r>
      <w:proofErr w:type="gramEnd"/>
      <w:r>
        <w:t xml:space="preserve"> И с чем связаны жалобы граждан?</w:t>
      </w:r>
    </w:p>
    <w:p w:rsidR="001D71A3" w:rsidRDefault="001D71A3" w:rsidP="00486BBE">
      <w:pPr>
        <w:pStyle w:val="2"/>
        <w:spacing w:line="360" w:lineRule="auto"/>
        <w:ind w:firstLine="567"/>
        <w:jc w:val="both"/>
      </w:pPr>
      <w:r>
        <w:t xml:space="preserve">Н.Р.Ахундов: Уменьшилось количество обоснованных жалоб на 1000 населения. Целевой показатель на 2016 год – 0,08, в 2015 году – 0,1. Основная причина жалоб – некомпетентное обращение врачей с пациентами. </w:t>
      </w:r>
    </w:p>
    <w:p w:rsidR="001D71A3" w:rsidRDefault="001D71A3" w:rsidP="00486BBE">
      <w:pPr>
        <w:pStyle w:val="2"/>
        <w:spacing w:line="360" w:lineRule="auto"/>
        <w:ind w:firstLine="567"/>
        <w:jc w:val="both"/>
      </w:pPr>
    </w:p>
    <w:p w:rsidR="001D71A3" w:rsidRDefault="001D71A3" w:rsidP="00486BBE">
      <w:pPr>
        <w:pStyle w:val="2"/>
        <w:spacing w:line="360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Магдеев</w:t>
      </w:r>
      <w:proofErr w:type="spellEnd"/>
      <w:r>
        <w:rPr>
          <w:szCs w:val="28"/>
        </w:rPr>
        <w:t xml:space="preserve"> Ш.Ф.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Как ведется оформление документации ?</w:t>
      </w:r>
    </w:p>
    <w:p w:rsidR="001D71A3" w:rsidRDefault="001D71A3" w:rsidP="00486BBE">
      <w:pPr>
        <w:pStyle w:val="2"/>
        <w:spacing w:line="360" w:lineRule="auto"/>
        <w:ind w:firstLine="567"/>
        <w:jc w:val="both"/>
      </w:pPr>
      <w:r>
        <w:t>Н.Р.Ахундов: Документы оформляются как в электронной, так и в письменной форме.</w:t>
      </w:r>
    </w:p>
    <w:p w:rsidR="001B40EB" w:rsidRDefault="001B40EB" w:rsidP="00486BBE">
      <w:pPr>
        <w:pStyle w:val="2"/>
        <w:spacing w:line="360" w:lineRule="auto"/>
        <w:jc w:val="both"/>
        <w:rPr>
          <w:szCs w:val="28"/>
        </w:rPr>
      </w:pPr>
    </w:p>
    <w:p w:rsidR="00E805D1" w:rsidRDefault="00E805D1" w:rsidP="00486BBE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 обсужденному вопросу принята резолюция:</w:t>
      </w:r>
    </w:p>
    <w:p w:rsidR="00E805D1" w:rsidRDefault="005E6DA2" w:rsidP="00486BBE">
      <w:pPr>
        <w:pStyle w:val="2"/>
        <w:spacing w:line="360" w:lineRule="auto"/>
        <w:jc w:val="both"/>
      </w:pPr>
      <w:r>
        <w:rPr>
          <w:szCs w:val="28"/>
        </w:rPr>
        <w:t xml:space="preserve">         1)   </w:t>
      </w:r>
      <w:r w:rsidR="00E805D1">
        <w:rPr>
          <w:szCs w:val="28"/>
        </w:rPr>
        <w:t xml:space="preserve">Информацию Ахундова Н.Р., </w:t>
      </w:r>
      <w:r w:rsidR="00E805D1">
        <w:t>заместителя</w:t>
      </w:r>
      <w:r w:rsidR="00E805D1" w:rsidRPr="00BB537C">
        <w:t xml:space="preserve"> главного врача по организационно-методической работе</w:t>
      </w:r>
      <w:r w:rsidR="00E805D1" w:rsidRPr="00E805D1">
        <w:rPr>
          <w:b/>
          <w:color w:val="FFFFFF" w:themeColor="background1"/>
        </w:rPr>
        <w:t xml:space="preserve"> </w:t>
      </w:r>
      <w:r w:rsidR="00E805D1">
        <w:t>Государственного автономного учреждения</w:t>
      </w:r>
      <w:r w:rsidR="00E805D1" w:rsidRPr="00E805D1">
        <w:t xml:space="preserve"> здравоохранения «</w:t>
      </w:r>
      <w:proofErr w:type="spellStart"/>
      <w:r w:rsidR="00E805D1" w:rsidRPr="00E805D1">
        <w:t>Бугульминская</w:t>
      </w:r>
      <w:proofErr w:type="spellEnd"/>
      <w:r w:rsidR="00E805D1" w:rsidRPr="00E805D1">
        <w:t xml:space="preserve"> центральная районная больница» (ГАУЗ «</w:t>
      </w:r>
      <w:proofErr w:type="spellStart"/>
      <w:r w:rsidR="00E805D1" w:rsidRPr="00E805D1">
        <w:t>Бугульминская</w:t>
      </w:r>
      <w:proofErr w:type="spellEnd"/>
      <w:r w:rsidR="00E805D1" w:rsidRPr="00E805D1">
        <w:t xml:space="preserve"> ЦРБ»)</w:t>
      </w:r>
      <w:r w:rsidR="00E805D1">
        <w:t xml:space="preserve"> принять к сведению и исполнению</w:t>
      </w:r>
      <w:r w:rsidR="000108E6">
        <w:t xml:space="preserve"> работы</w:t>
      </w:r>
      <w:r w:rsidR="00E805D1">
        <w:t>.</w:t>
      </w:r>
    </w:p>
    <w:p w:rsidR="000108E6" w:rsidRDefault="000108E6" w:rsidP="00486BBE">
      <w:pPr>
        <w:pStyle w:val="2"/>
        <w:numPr>
          <w:ilvl w:val="0"/>
          <w:numId w:val="3"/>
        </w:numPr>
        <w:spacing w:line="360" w:lineRule="auto"/>
        <w:ind w:left="0" w:firstLine="567"/>
        <w:jc w:val="both"/>
      </w:pPr>
      <w:r>
        <w:t xml:space="preserve">Главному </w:t>
      </w:r>
      <w:r w:rsidRPr="00BB537C">
        <w:t>врач</w:t>
      </w:r>
      <w:r>
        <w:t>у</w:t>
      </w:r>
      <w:r w:rsidRPr="00BB537C">
        <w:t xml:space="preserve"> ГАУЗ «</w:t>
      </w:r>
      <w:proofErr w:type="spellStart"/>
      <w:r w:rsidRPr="00BB537C">
        <w:t>Бугульминская</w:t>
      </w:r>
      <w:proofErr w:type="spellEnd"/>
      <w:r w:rsidRPr="00BB537C">
        <w:t xml:space="preserve"> ЦРБ»</w:t>
      </w:r>
      <w:proofErr w:type="gramStart"/>
      <w:r>
        <w:t xml:space="preserve"> </w:t>
      </w:r>
      <w:r w:rsidR="00E26BFA">
        <w:t>:</w:t>
      </w:r>
      <w:proofErr w:type="gramEnd"/>
    </w:p>
    <w:p w:rsidR="00E805D1" w:rsidRDefault="000108E6" w:rsidP="00486BBE">
      <w:pPr>
        <w:pStyle w:val="2"/>
        <w:numPr>
          <w:ilvl w:val="1"/>
          <w:numId w:val="6"/>
        </w:numPr>
        <w:spacing w:line="360" w:lineRule="auto"/>
        <w:jc w:val="both"/>
      </w:pPr>
      <w:r>
        <w:t xml:space="preserve"> </w:t>
      </w:r>
      <w:r w:rsidR="00E805D1">
        <w:t>На официальном сайте ГАУЗ «</w:t>
      </w:r>
      <w:proofErr w:type="spellStart"/>
      <w:r w:rsidR="00E805D1">
        <w:t>Бугульминская</w:t>
      </w:r>
      <w:proofErr w:type="spellEnd"/>
      <w:r w:rsidR="00E805D1">
        <w:t xml:space="preserve"> ЦРБ» повысить полноту информации </w:t>
      </w:r>
      <w:r w:rsidR="00BA4748">
        <w:t>о наличии и доступности способов обратной связи с потребителями услуг.</w:t>
      </w:r>
    </w:p>
    <w:p w:rsidR="00BA4748" w:rsidRDefault="00BA4748" w:rsidP="00486BBE">
      <w:pPr>
        <w:pStyle w:val="2"/>
        <w:numPr>
          <w:ilvl w:val="1"/>
          <w:numId w:val="6"/>
        </w:numPr>
        <w:spacing w:line="360" w:lineRule="auto"/>
        <w:jc w:val="both"/>
      </w:pPr>
      <w:r>
        <w:t>На официальном сайте организации проводить электронное анкетирование граждан для оценки качества оказания услуг.</w:t>
      </w:r>
    </w:p>
    <w:p w:rsidR="00BA4748" w:rsidRDefault="000108E6" w:rsidP="00486BBE">
      <w:pPr>
        <w:pStyle w:val="2"/>
        <w:spacing w:line="360" w:lineRule="auto"/>
        <w:ind w:left="567"/>
        <w:jc w:val="both"/>
      </w:pPr>
      <w:r>
        <w:t>2.3</w:t>
      </w:r>
      <w:proofErr w:type="gramStart"/>
      <w:r>
        <w:t xml:space="preserve"> </w:t>
      </w:r>
      <w:r w:rsidR="00E26BFA">
        <w:t>О</w:t>
      </w:r>
      <w:proofErr w:type="gramEnd"/>
      <w:r w:rsidR="00BA4748">
        <w:t>братить внимание на выполнение показателя качества оказания услуг медицинскими организациями, характеризующими доброжелательность, вежливость и компетентность работников медицинской организации во исполнении приказа от 28 ноября 2014 г. №787н</w:t>
      </w:r>
      <w:r w:rsidR="00201EE5">
        <w:t xml:space="preserve"> Министерства здравоохранения РФ.</w:t>
      </w:r>
    </w:p>
    <w:p w:rsidR="00201EE5" w:rsidRDefault="00201EE5" w:rsidP="00486BBE">
      <w:pPr>
        <w:pStyle w:val="2"/>
        <w:spacing w:line="360" w:lineRule="auto"/>
        <w:ind w:left="927"/>
      </w:pPr>
    </w:p>
    <w:p w:rsidR="000108E6" w:rsidRDefault="00201EE5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четвертому вопросу повестки дня </w:t>
      </w:r>
      <w:r w:rsidRPr="00201EE5">
        <w:rPr>
          <w:rFonts w:ascii="Times New Roman" w:hAnsi="Times New Roman" w:cs="Times New Roman"/>
          <w:sz w:val="28"/>
          <w:szCs w:val="28"/>
        </w:rPr>
        <w:t xml:space="preserve">«Об итогах </w:t>
      </w:r>
      <w:proofErr w:type="gramStart"/>
      <w:r w:rsidRPr="00201EE5">
        <w:rPr>
          <w:rFonts w:ascii="Times New Roman" w:hAnsi="Times New Roman" w:cs="Times New Roman"/>
          <w:sz w:val="28"/>
          <w:szCs w:val="28"/>
        </w:rPr>
        <w:t>результатов оценки качества образовательной деятельности общеобразовательных школ</w:t>
      </w:r>
      <w:proofErr w:type="gramEnd"/>
      <w:r w:rsidRPr="00201EE5">
        <w:rPr>
          <w:rFonts w:ascii="Times New Roman" w:hAnsi="Times New Roman" w:cs="Times New Roman"/>
          <w:sz w:val="28"/>
          <w:szCs w:val="28"/>
        </w:rPr>
        <w:t xml:space="preserve"> и </w:t>
      </w:r>
      <w:r w:rsidRPr="00201EE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культуры во втором полугодии 2016 г. в </w:t>
      </w:r>
      <w:proofErr w:type="spellStart"/>
      <w:r w:rsidRPr="00201EE5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Pr="00201EE5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D1" w:rsidRPr="00E805D1" w:rsidRDefault="000108E6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1EE5">
        <w:rPr>
          <w:rFonts w:ascii="Times New Roman" w:hAnsi="Times New Roman" w:cs="Times New Roman"/>
          <w:sz w:val="28"/>
          <w:szCs w:val="28"/>
        </w:rPr>
        <w:t xml:space="preserve">ыступила </w:t>
      </w:r>
      <w:proofErr w:type="spellStart"/>
      <w:r w:rsidR="00201EE5"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  <w:r w:rsidR="00201EE5">
        <w:rPr>
          <w:rFonts w:ascii="Times New Roman" w:hAnsi="Times New Roman" w:cs="Times New Roman"/>
          <w:sz w:val="28"/>
          <w:szCs w:val="28"/>
        </w:rPr>
        <w:t xml:space="preserve"> - Председатель Общественного Совета </w:t>
      </w:r>
      <w:proofErr w:type="spellStart"/>
      <w:r w:rsidR="00201EE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201EE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DB50DB" w:rsidRPr="00E805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0AD1" w:rsidRDefault="000108E6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сообщила, что н</w:t>
      </w:r>
      <w:r w:rsidR="00DB50DB" w:rsidRPr="00E805D1">
        <w:rPr>
          <w:rFonts w:ascii="Times New Roman" w:hAnsi="Times New Roman" w:cs="Times New Roman"/>
          <w:sz w:val="28"/>
          <w:szCs w:val="28"/>
        </w:rPr>
        <w:t xml:space="preserve">а официальном сайте образования </w:t>
      </w:r>
      <w:r w:rsidR="00566E5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DB50DB" w:rsidRPr="00E805D1">
        <w:rPr>
          <w:rFonts w:ascii="Times New Roman" w:hAnsi="Times New Roman" w:cs="Times New Roman"/>
          <w:sz w:val="28"/>
          <w:szCs w:val="28"/>
        </w:rPr>
        <w:t>сведения о педагогических работниках. Вышеназванные общеобразовательные и дошкольные учреждения имеют хорошее материально-техническое обеспечение, условия для охраны и укрепления здоровья детей. Организация питания школьников и дошкольников соответствует стандартным требованиям. Имеются возможности для развития творческих способ</w:t>
      </w:r>
      <w:r w:rsidR="00566E55">
        <w:rPr>
          <w:rFonts w:ascii="Times New Roman" w:hAnsi="Times New Roman" w:cs="Times New Roman"/>
          <w:sz w:val="28"/>
          <w:szCs w:val="28"/>
        </w:rPr>
        <w:t>ностей и интересов обучающихся, они а</w:t>
      </w:r>
      <w:r w:rsidR="00DB50DB" w:rsidRPr="00E805D1">
        <w:rPr>
          <w:rFonts w:ascii="Times New Roman" w:hAnsi="Times New Roman" w:cs="Times New Roman"/>
          <w:sz w:val="28"/>
          <w:szCs w:val="28"/>
        </w:rPr>
        <w:t xml:space="preserve">ктивно участвуют в смотрах, выставках и мероприятиях проводимых в своих учреждениях и учреждениях города. </w:t>
      </w:r>
      <w:r w:rsidR="00566E55">
        <w:rPr>
          <w:rFonts w:ascii="Times New Roman" w:hAnsi="Times New Roman" w:cs="Times New Roman"/>
          <w:sz w:val="28"/>
          <w:szCs w:val="28"/>
        </w:rPr>
        <w:t>Школы р</w:t>
      </w:r>
      <w:r w:rsidR="00DB50DB" w:rsidRPr="00E805D1">
        <w:rPr>
          <w:rFonts w:ascii="Times New Roman" w:hAnsi="Times New Roman" w:cs="Times New Roman"/>
          <w:sz w:val="28"/>
          <w:szCs w:val="28"/>
        </w:rPr>
        <w:t>асполагают возможностью оказания медицинской и психолого-педагогической помощи. Работники данных учреждений доброжелательны, положительно оцениваются родителями и членами попечительского совета.</w:t>
      </w:r>
    </w:p>
    <w:p w:rsidR="00DC3C65" w:rsidRPr="00767F2A" w:rsidRDefault="00DC3C65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AD1" w:rsidRDefault="001C0AD1" w:rsidP="00486B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данному вопросу утверждены показатели, характеризующие общие оценки качества образовательной деятельности организаций, осуществляющих образовательную деятельность в </w:t>
      </w:r>
      <w:proofErr w:type="spellStart"/>
      <w:r>
        <w:rPr>
          <w:sz w:val="28"/>
          <w:szCs w:val="28"/>
        </w:rPr>
        <w:t>Бугульминском</w:t>
      </w:r>
      <w:proofErr w:type="spellEnd"/>
      <w:r>
        <w:rPr>
          <w:sz w:val="28"/>
          <w:szCs w:val="28"/>
        </w:rPr>
        <w:t xml:space="preserve"> муниципальном районе (прилагается).</w:t>
      </w:r>
    </w:p>
    <w:p w:rsidR="00432F37" w:rsidRDefault="00432F37" w:rsidP="00432F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F37">
        <w:rPr>
          <w:rFonts w:ascii="Times New Roman" w:hAnsi="Times New Roman" w:cs="Times New Roman"/>
          <w:sz w:val="28"/>
          <w:szCs w:val="28"/>
        </w:rPr>
        <w:tab/>
      </w:r>
    </w:p>
    <w:p w:rsidR="00432F37" w:rsidRPr="00432F37" w:rsidRDefault="00432F37" w:rsidP="00432F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ПОКАЗАТЕЛИ,</w:t>
      </w:r>
    </w:p>
    <w:p w:rsidR="00432F37" w:rsidRPr="00432F37" w:rsidRDefault="00432F37" w:rsidP="00432F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 xml:space="preserve">характеризующие критерии оценки качества образовательной деятельности </w:t>
      </w:r>
    </w:p>
    <w:p w:rsidR="00432F37" w:rsidRPr="00432F37" w:rsidRDefault="00432F37" w:rsidP="00432F37">
      <w:pPr>
        <w:pStyle w:val="ConsPlusNormal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32F37">
        <w:rPr>
          <w:rFonts w:ascii="Times New Roman" w:hAnsi="Times New Roman" w:cs="Times New Roman"/>
          <w:sz w:val="28"/>
          <w:szCs w:val="28"/>
        </w:rPr>
        <w:t>МБОУ «основная общеобразовательная школа № 8»</w:t>
      </w:r>
    </w:p>
    <w:p w:rsidR="00432F37" w:rsidRPr="00432F37" w:rsidRDefault="00432F37" w:rsidP="00432F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2F37">
        <w:rPr>
          <w:rFonts w:ascii="Times New Roman" w:hAnsi="Times New Roman" w:cs="Times New Roman"/>
          <w:bCs/>
          <w:sz w:val="28"/>
          <w:szCs w:val="28"/>
        </w:rPr>
        <w:t>Бугульминского</w:t>
      </w:r>
      <w:proofErr w:type="spellEnd"/>
      <w:r w:rsidRPr="00432F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432F37" w:rsidRDefault="00432F37" w:rsidP="00767F2A">
      <w:pPr>
        <w:pStyle w:val="a3"/>
        <w:shd w:val="clear" w:color="auto" w:fill="FFFFFF"/>
        <w:spacing w:before="104" w:beforeAutospacing="0" w:after="0" w:afterAutospacing="0"/>
        <w:jc w:val="both"/>
        <w:rPr>
          <w:color w:val="303030"/>
          <w:sz w:val="28"/>
          <w:szCs w:val="28"/>
        </w:rPr>
      </w:pPr>
    </w:p>
    <w:tbl>
      <w:tblPr>
        <w:tblStyle w:val="a9"/>
        <w:tblW w:w="8755" w:type="dxa"/>
        <w:tblLayout w:type="fixed"/>
        <w:tblLook w:val="04A0"/>
      </w:tblPr>
      <w:tblGrid>
        <w:gridCol w:w="534"/>
        <w:gridCol w:w="5528"/>
        <w:gridCol w:w="2693"/>
      </w:tblGrid>
      <w:tr w:rsidR="00CB54D9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CB54D9" w:rsidRPr="007E1A5C" w:rsidRDefault="00CB54D9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B54D9" w:rsidRPr="007E1A5C" w:rsidRDefault="00CB54D9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проделанной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ООШ№8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54D9" w:rsidRPr="00CB0B06" w:rsidRDefault="00CB54D9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06">
              <w:rPr>
                <w:rFonts w:ascii="Times New Roman" w:hAnsi="Times New Roman" w:cs="Times New Roman"/>
                <w:b/>
              </w:rPr>
              <w:t>Единица измерения (значение показателя)</w:t>
            </w:r>
          </w:p>
        </w:tc>
      </w:tr>
      <w:tr w:rsidR="00CB54D9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CB54D9" w:rsidRPr="009D6574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:rsidR="00CB54D9" w:rsidRPr="001D02D8" w:rsidRDefault="00CB54D9" w:rsidP="00477EFC">
            <w:pPr>
              <w:jc w:val="center"/>
              <w:rPr>
                <w:rFonts w:ascii="Times New Roman" w:hAnsi="Times New Roman" w:cs="Times New Roman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B54D9" w:rsidTr="00477EFC">
        <w:trPr>
          <w:trHeight w:val="5323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528" w:type="dxa"/>
          </w:tcPr>
          <w:p w:rsidR="00CB54D9" w:rsidRPr="00516409" w:rsidRDefault="00CB54D9" w:rsidP="00477E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СайтООШ№8 приведен</w:t>
            </w:r>
            <w:r w:rsidRPr="00170E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требованиями, указанными в статье 29 Федерального закона от 29 декабря 2012 года № 273-ФЗ «Об образовании в Российской Федерации», постановлении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приказе Федеральной службы по надзору в сфере</w:t>
            </w:r>
            <w:proofErr w:type="gramEnd"/>
            <w:r w:rsidRPr="00170E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1118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CB54D9" w:rsidRPr="00516409" w:rsidRDefault="00CB54D9" w:rsidP="00477EFC">
            <w:pPr>
              <w:pStyle w:val="1"/>
              <w:shd w:val="clear" w:color="auto" w:fill="F6F6F6"/>
              <w:spacing w:before="0" w:beforeAutospacing="0" w:after="240" w:afterAutospacing="0"/>
              <w:textAlignment w:val="baseline"/>
              <w:outlineLvl w:val="0"/>
              <w:rPr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На официальном </w:t>
            </w:r>
            <w:proofErr w:type="spellStart"/>
            <w:r>
              <w:rPr>
                <w:b w:val="0"/>
                <w:bCs w:val="0"/>
                <w:kern w:val="0"/>
                <w:sz w:val="24"/>
                <w:szCs w:val="24"/>
              </w:rPr>
              <w:t>сайтеобразовательного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учреждения</w:t>
            </w:r>
            <w:r w:rsidRPr="000B2D40">
              <w:rPr>
                <w:b w:val="0"/>
                <w:bCs w:val="0"/>
                <w:kern w:val="0"/>
                <w:sz w:val="24"/>
                <w:szCs w:val="24"/>
              </w:rPr>
              <w:t xml:space="preserve"> имеется вкладка Педагогический </w:t>
            </w:r>
            <w:proofErr w:type="spellStart"/>
            <w:r w:rsidRPr="000B2D40">
              <w:rPr>
                <w:b w:val="0"/>
                <w:bCs w:val="0"/>
                <w:kern w:val="0"/>
                <w:sz w:val="24"/>
                <w:szCs w:val="24"/>
              </w:rPr>
              <w:t>коллектив</w:t>
            </w:r>
            <w:proofErr w:type="gramStart"/>
            <w:r>
              <w:rPr>
                <w:b w:val="0"/>
                <w:bCs w:val="0"/>
                <w:kern w:val="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котором указан стаж </w:t>
            </w:r>
            <w:proofErr w:type="spellStart"/>
            <w:r>
              <w:rPr>
                <w:b w:val="0"/>
                <w:bCs w:val="0"/>
                <w:kern w:val="0"/>
                <w:sz w:val="24"/>
                <w:szCs w:val="24"/>
              </w:rPr>
              <w:t>педагога,его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квалификационная категория.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2404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CB54D9" w:rsidRPr="00DB5377" w:rsidRDefault="00CB54D9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визитной карточке образовательного учреждения указан адрес школы, телефон,</w:t>
            </w:r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часы приема.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2406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CB54D9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Рассмотренные</w:t>
            </w: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граждан </w:t>
            </w:r>
            <w:proofErr w:type="spellStart"/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предоставляются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  <w:p w:rsidR="00CB54D9" w:rsidRDefault="00CB54D9" w:rsidP="00477EFC"/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2406"/>
        </w:trPr>
        <w:tc>
          <w:tcPr>
            <w:tcW w:w="534" w:type="dxa"/>
          </w:tcPr>
          <w:p w:rsidR="00CB54D9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2"/>
          </w:tcPr>
          <w:p w:rsidR="00CB54D9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B54D9" w:rsidTr="00477EFC">
        <w:trPr>
          <w:trHeight w:val="1761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8" w:type="dxa"/>
          </w:tcPr>
          <w:p w:rsidR="00CB54D9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ационное обеспечение организаций соответствуют требованиям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муниципальном задании-100%, фактически-100%</w:t>
            </w:r>
          </w:p>
          <w:p w:rsidR="00CB54D9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4D9" w:rsidRDefault="00CB54D9" w:rsidP="00477EFC"/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1559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CB54D9" w:rsidRPr="00715BF5" w:rsidRDefault="00CB54D9" w:rsidP="00477E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охраны и укрепления здоровья, организации 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осадочные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места в школьных столовых соответствуют нормативу (250 мест на 1000 учащихся).</w:t>
            </w:r>
          </w:p>
          <w:p w:rsidR="00CB54D9" w:rsidRPr="00715BF5" w:rsidRDefault="00CB54D9" w:rsidP="00477E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Все столовые укомплектованы необходимым количеством столовой посуды и приборов из расчета не менее 2-х комплектов на 1 посадочное место. Используется только стеклянная и фарфоровая посуда. Ложки и вилки из нержавеющей стали. Для приготовления пищи используется только посуда из нержавеющей стали (</w:t>
            </w:r>
            <w:proofErr w:type="spell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2.4.5.2.409-08).</w:t>
            </w:r>
          </w:p>
          <w:p w:rsidR="00CB54D9" w:rsidRPr="005B192C" w:rsidRDefault="00CB54D9" w:rsidP="00477E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учащихся здоровым питанием составлено примерное 2-х недельное меню, согласованное центром </w:t>
            </w:r>
            <w:proofErr w:type="spell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Санэпиднадзора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. Примерное меню разработано с учетом необходимого количества основных пищевых веществ и требуемой калорийности. Согласно </w:t>
            </w:r>
            <w:proofErr w:type="spell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2.4.5.2.409-08 во всех школьных столовых ведется </w:t>
            </w:r>
            <w:proofErr w:type="gram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поступающего сырья, ассортиментом продукции, качеством пищи, соблюдением всех санитарных норм 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4D9" w:rsidRDefault="00CB54D9" w:rsidP="00477E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F1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горячим питанием в школах составляет  100 %.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блок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 всем необходимым оборудованием.</w:t>
            </w:r>
          </w:p>
          <w:p w:rsidR="00CB54D9" w:rsidRPr="00170E09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972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CB54D9" w:rsidRDefault="00CB54D9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0A3B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школе</w:t>
            </w:r>
            <w:proofErr w:type="spellEnd"/>
            <w:r w:rsidRPr="00860A3B">
              <w:rPr>
                <w:rFonts w:ascii="Times New Roman" w:hAnsi="Times New Roman" w:cs="Times New Roman"/>
                <w:sz w:val="24"/>
              </w:rPr>
              <w:t xml:space="preserve"> функционирует</w:t>
            </w:r>
            <w:r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860A3B">
              <w:rPr>
                <w:rFonts w:ascii="Times New Roman" w:hAnsi="Times New Roman" w:cs="Times New Roman"/>
                <w:sz w:val="24"/>
              </w:rPr>
              <w:t xml:space="preserve"> предметных кабинетов, </w:t>
            </w:r>
            <w:r>
              <w:rPr>
                <w:rFonts w:ascii="Times New Roman" w:hAnsi="Times New Roman" w:cs="Times New Roman"/>
                <w:sz w:val="24"/>
              </w:rPr>
              <w:t>1 спортивный зал, библиотека, кабинет информатики, кабинет домоводства.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1261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CB54D9" w:rsidRDefault="00CB54D9" w:rsidP="0047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имеются и размещены на сайте  школы.</w:t>
            </w:r>
          </w:p>
          <w:p w:rsidR="00CB54D9" w:rsidRPr="0094791C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5B1D">
              <w:rPr>
                <w:rFonts w:ascii="Times New Roman" w:eastAsia="Times New Roman" w:hAnsi="Times New Roman" w:cs="Times New Roman"/>
                <w:color w:val="000000"/>
                <w:sz w:val="24"/>
              </w:rPr>
              <w:t>"Нәфиссүз"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"Учись учиться "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"Истоки"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"За страницами учебника математики"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"Юный экскурсовод"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"Русский язык и культура речи"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Греко-римская борьба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"Зарница"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"Умелые ручки"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ручки"</w:t>
            </w:r>
          </w:p>
          <w:p w:rsidR="00CB54D9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Вокальный кружок</w:t>
            </w:r>
          </w:p>
          <w:p w:rsidR="00CB54D9" w:rsidRPr="006E201D" w:rsidRDefault="00CB54D9" w:rsidP="00CB54D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C">
              <w:rPr>
                <w:rFonts w:ascii="Times New Roman" w:eastAsia="Times New Roman" w:hAnsi="Times New Roman" w:cs="Times New Roman"/>
                <w:sz w:val="24"/>
                <w:szCs w:val="24"/>
              </w:rPr>
              <w:t>"Учись учиться"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910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8" w:type="dxa"/>
          </w:tcPr>
          <w:p w:rsidR="00CB54D9" w:rsidRPr="00DA4817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предоставлена. 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победителей и призеров всероссийских, республиканских предметных </w:t>
            </w:r>
            <w:proofErr w:type="spellStart"/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proofErr w:type="gramStart"/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2015-2016 учебный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4D9" w:rsidRDefault="00CB54D9" w:rsidP="00477EFC"/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665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CB54D9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семьях граждан (под опекой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воспитываются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школе работае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педагог, 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 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олнительного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ования, имеется медицинская сестра.</w:t>
            </w:r>
          </w:p>
          <w:p w:rsidR="00CB54D9" w:rsidRDefault="00CB54D9" w:rsidP="00477EFC"/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951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CB54D9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042E4E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программу «Доступ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среда».</w:t>
            </w:r>
          </w:p>
          <w:p w:rsidR="00CB54D9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инклюзивного образования.</w:t>
            </w:r>
          </w:p>
          <w:p w:rsidR="00CB54D9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пандусы при входе в здание.</w:t>
            </w:r>
          </w:p>
          <w:p w:rsidR="00CB54D9" w:rsidRDefault="00CB54D9" w:rsidP="00477EFC"/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б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D9" w:rsidTr="00477EFC">
        <w:trPr>
          <w:trHeight w:val="951"/>
        </w:trPr>
        <w:tc>
          <w:tcPr>
            <w:tcW w:w="534" w:type="dxa"/>
          </w:tcPr>
          <w:p w:rsidR="00CB54D9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</w:tcPr>
          <w:p w:rsidR="00CB54D9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B54D9" w:rsidTr="00477EFC">
        <w:trPr>
          <w:trHeight w:val="1100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CB54D9" w:rsidRDefault="00CB54D9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-99%.</w:t>
            </w:r>
            <w:r>
              <w:t xml:space="preserve"> 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4D9" w:rsidTr="00477EFC">
        <w:trPr>
          <w:trHeight w:val="1794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CB54D9" w:rsidRDefault="00CB54D9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образовательных услуг-96% 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4D9" w:rsidTr="00477EFC">
        <w:trPr>
          <w:trHeight w:val="1794"/>
        </w:trPr>
        <w:tc>
          <w:tcPr>
            <w:tcW w:w="534" w:type="dxa"/>
          </w:tcPr>
          <w:p w:rsidR="00CB54D9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2"/>
          </w:tcPr>
          <w:p w:rsidR="00CB54D9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B54D9" w:rsidTr="00477EFC">
        <w:trPr>
          <w:trHeight w:val="1991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CB54D9" w:rsidRDefault="00CB54D9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4D9" w:rsidTr="00477EFC">
        <w:trPr>
          <w:trHeight w:val="2350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8" w:type="dxa"/>
          </w:tcPr>
          <w:p w:rsidR="00CB54D9" w:rsidRDefault="00CB54D9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-90% Опрошен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******человек, положительно отозвались ****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CB54D9" w:rsidTr="00477EFC">
        <w:trPr>
          <w:trHeight w:val="2350"/>
        </w:trPr>
        <w:tc>
          <w:tcPr>
            <w:tcW w:w="534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CB54D9" w:rsidRPr="000E7F82" w:rsidRDefault="00CB54D9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93" w:type="dxa"/>
          </w:tcPr>
          <w:p w:rsidR="00CB54D9" w:rsidRPr="001D02D8" w:rsidRDefault="00CB54D9" w:rsidP="0047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E6793" w:rsidRPr="00CB54D9" w:rsidRDefault="008E6793" w:rsidP="00767F2A">
      <w:pPr>
        <w:pStyle w:val="a3"/>
        <w:shd w:val="clear" w:color="auto" w:fill="FFFFFF"/>
        <w:spacing w:before="104" w:beforeAutospacing="0" w:after="0" w:afterAutospacing="0"/>
        <w:jc w:val="both"/>
        <w:rPr>
          <w:sz w:val="28"/>
          <w:szCs w:val="28"/>
        </w:rPr>
      </w:pPr>
    </w:p>
    <w:p w:rsidR="00CB54D9" w:rsidRPr="00432F37" w:rsidRDefault="00CB54D9" w:rsidP="00CB54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ПОКАЗАТЕЛИ,</w:t>
      </w:r>
    </w:p>
    <w:p w:rsidR="00CB54D9" w:rsidRPr="00432F37" w:rsidRDefault="00CB54D9" w:rsidP="00CB54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характеризующие критерии оценки качества образовательной деятельности</w:t>
      </w:r>
    </w:p>
    <w:p w:rsidR="00CB54D9" w:rsidRPr="00CB54D9" w:rsidRDefault="00CB54D9" w:rsidP="00CB54D9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  <w:r w:rsidRPr="00432F37">
        <w:rPr>
          <w:sz w:val="28"/>
          <w:szCs w:val="28"/>
        </w:rPr>
        <w:t xml:space="preserve">МБОУ </w:t>
      </w:r>
      <w:r w:rsidR="00BA5E13">
        <w:rPr>
          <w:sz w:val="28"/>
          <w:szCs w:val="28"/>
        </w:rPr>
        <w:t>«</w:t>
      </w:r>
      <w:r w:rsidRPr="00CB54D9">
        <w:rPr>
          <w:sz w:val="28"/>
          <w:szCs w:val="28"/>
        </w:rPr>
        <w:t>средняя общеобразовательная школа № 11</w:t>
      </w:r>
      <w:r w:rsidR="00BA5E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tbl>
      <w:tblPr>
        <w:tblStyle w:val="a9"/>
        <w:tblW w:w="8755" w:type="dxa"/>
        <w:tblLayout w:type="fixed"/>
        <w:tblLook w:val="04A0"/>
      </w:tblPr>
      <w:tblGrid>
        <w:gridCol w:w="534"/>
        <w:gridCol w:w="5528"/>
        <w:gridCol w:w="2693"/>
      </w:tblGrid>
      <w:tr w:rsidR="00CB54D9" w:rsidRPr="00CB0B06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CB54D9" w:rsidRPr="007E1A5C" w:rsidRDefault="00CB54D9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B54D9" w:rsidRPr="007E1A5C" w:rsidRDefault="00CB54D9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проделанной работе</w:t>
            </w:r>
            <w:r w:rsidR="00BA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ООШ№11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54D9" w:rsidRPr="00CB0B06" w:rsidRDefault="00CB54D9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06">
              <w:rPr>
                <w:rFonts w:ascii="Times New Roman" w:hAnsi="Times New Roman" w:cs="Times New Roman"/>
                <w:b/>
              </w:rPr>
              <w:t>Единица измерения (значение показателя)</w:t>
            </w:r>
          </w:p>
        </w:tc>
      </w:tr>
      <w:tr w:rsidR="00CB54D9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Pr="009D6574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4D9" w:rsidRPr="001D02D8" w:rsidRDefault="00CB54D9" w:rsidP="00477EFC">
            <w:pPr>
              <w:jc w:val="center"/>
              <w:rPr>
                <w:rFonts w:ascii="Times New Roman" w:hAnsi="Times New Roman" w:cs="Times New Roman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B54D9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Pr="001D02D8" w:rsidRDefault="00CB54D9" w:rsidP="00CB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 всех образовательных учреждений приведены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требованиями, указанными в статье 29 Федерального закона от 29 декабря 2012 года № 273-ФЗ «Об образовании в Российской Федерации», постановлении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приказе Федеральной службы по надзору</w:t>
            </w:r>
            <w:proofErr w:type="gramEnd"/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Pr="001D02D8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4D9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Pr="00CB54D9" w:rsidRDefault="00CB54D9" w:rsidP="00CB5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D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образовательных учреждений имеется вкладка Педагогический </w:t>
            </w:r>
            <w:proofErr w:type="spellStart"/>
            <w:r w:rsidRPr="00CB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  <w:proofErr w:type="gramStart"/>
            <w:r w:rsidRPr="00CB54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CB54D9">
              <w:rPr>
                <w:rFonts w:ascii="Times New Roman" w:hAnsi="Times New Roman" w:cs="Times New Roman"/>
                <w:sz w:val="24"/>
                <w:szCs w:val="24"/>
              </w:rPr>
              <w:t xml:space="preserve"> котором указан стаж </w:t>
            </w:r>
            <w:proofErr w:type="spellStart"/>
            <w:r w:rsidRPr="00CB54D9">
              <w:rPr>
                <w:rFonts w:ascii="Times New Roman" w:hAnsi="Times New Roman" w:cs="Times New Roman"/>
                <w:sz w:val="24"/>
                <w:szCs w:val="24"/>
              </w:rPr>
              <w:t>педагога,его</w:t>
            </w:r>
            <w:proofErr w:type="spellEnd"/>
            <w:r w:rsidRPr="00CB54D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CB54D9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Pr="00831732" w:rsidRDefault="00CB54D9" w:rsidP="00CB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визитной карточке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 указан адрес школы, телефон,</w:t>
            </w:r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часы приема </w:t>
            </w:r>
          </w:p>
          <w:p w:rsidR="00CB54D9" w:rsidRPr="00CB54D9" w:rsidRDefault="00CB54D9" w:rsidP="00CB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4D9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Pr="00831732" w:rsidRDefault="00CB54D9" w:rsidP="00CB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Рассмотренные</w:t>
            </w: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граждан предоставляются</w:t>
            </w:r>
            <w:r>
              <w:t xml:space="preserve"> 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4D9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B54D9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Pr="001D02D8" w:rsidRDefault="00CB54D9" w:rsidP="00CB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ационное обеспечение организаций соответствуют требованиям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Pr="001D02D8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4D9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Pr="00C96026" w:rsidRDefault="00CB54D9" w:rsidP="00CB54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имеются.</w:t>
            </w:r>
            <w:r w:rsidRPr="0053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 горячим питанием в школах составляет  100 %.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Посадочные места в школьных столовых соответствуют нормативу (250 мест на 1000 учащихся).</w:t>
            </w:r>
          </w:p>
          <w:p w:rsidR="00CB54D9" w:rsidRPr="00C96026" w:rsidRDefault="00CB54D9" w:rsidP="00CB54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столовые укомплектованы необходимым количеством столовой посуды и приборов из расчета не менее 2-х комплектов на 1 посадочное место. Используется только стеклянная и фарфоровая посуда. Ложки и вилки из нержавеющей стали. Для приготовления пищи используется только посуда из нержавеющей стали (</w:t>
            </w:r>
            <w:proofErr w:type="spell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2.4.5.2.409-08).</w:t>
            </w:r>
          </w:p>
          <w:p w:rsidR="00CB54D9" w:rsidRPr="00C96026" w:rsidRDefault="00CB54D9" w:rsidP="00CB54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учащихся здоровым питанием составлено примерное 2-х недельное меню, согласованное центром </w:t>
            </w:r>
            <w:proofErr w:type="spell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Санэпиднадзора</w:t>
            </w:r>
            <w:proofErr w:type="spellEnd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Примерное меню разработано с учетом необходимого количества основных пищевых веществ и требуемой калорийности. 100% учащихся охвачены горячим питанием. </w:t>
            </w:r>
            <w:proofErr w:type="gramEnd"/>
          </w:p>
          <w:p w:rsidR="00CB54D9" w:rsidRPr="000E7F82" w:rsidRDefault="00CB54D9" w:rsidP="00CB5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2.4.5.2.409-08 во всех школьных столовых ведется </w:t>
            </w:r>
            <w:proofErr w:type="gram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поступающего сырья, ассортиментом продукции, качеством пищи, соблюдением всех санитарных норм и правил.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4D9" w:rsidRDefault="00CB54D9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85C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имеются и размещены на сайтах школ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85C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DA4817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предоставлена. 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 призеров всероссийских, республиканских предметных олимпиа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за 2015-2016 учебный год – 10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5185C" w:rsidRDefault="00A5185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CB54D9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психологи,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 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олнительного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семьях граждан (под опекой,  в приемной семье,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сыновленные) воспитываются 2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A5185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042E4E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на входе  есть пандусы</w:t>
            </w:r>
          </w:p>
          <w:p w:rsidR="00A5185C" w:rsidRDefault="00A5185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A5185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A5185C" w:rsidRPr="001D02D8" w:rsidTr="00A5185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5185C" w:rsidRDefault="00A5185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-99%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A5185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образовательных услуг-96%</w:t>
            </w:r>
          </w:p>
          <w:p w:rsidR="00A5185C" w:rsidRDefault="00A5185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A5185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A5185C" w:rsidRPr="001D02D8" w:rsidTr="00A5185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5185C" w:rsidRDefault="00A5185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A5185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5185C" w:rsidRDefault="00A5185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5185C" w:rsidRDefault="00A5185C" w:rsidP="00A518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85C" w:rsidRDefault="00A5185C" w:rsidP="00A518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85C" w:rsidRPr="00432F37" w:rsidRDefault="00A5185C" w:rsidP="00A518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ПОКАЗАТЕЛИ,</w:t>
      </w:r>
    </w:p>
    <w:p w:rsidR="00A5185C" w:rsidRPr="00432F37" w:rsidRDefault="00A5185C" w:rsidP="00A518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характеризующие критерии оценки качества образовательной деятельности</w:t>
      </w:r>
    </w:p>
    <w:p w:rsidR="008E6793" w:rsidRDefault="00A5185C" w:rsidP="00A5185C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  <w:r w:rsidRPr="00432F37">
        <w:rPr>
          <w:sz w:val="28"/>
          <w:szCs w:val="28"/>
        </w:rPr>
        <w:t>МБОУ</w:t>
      </w:r>
      <w:r w:rsidRPr="00A5185C">
        <w:rPr>
          <w:b/>
        </w:rPr>
        <w:t xml:space="preserve"> </w:t>
      </w:r>
      <w:r w:rsidR="00BA5E13">
        <w:rPr>
          <w:b/>
        </w:rPr>
        <w:t>«</w:t>
      </w:r>
      <w:r w:rsidRPr="00A5185C">
        <w:rPr>
          <w:sz w:val="28"/>
          <w:szCs w:val="28"/>
        </w:rPr>
        <w:t>средняя общеобразовательная школа № 9</w:t>
      </w:r>
      <w:r w:rsidR="00BA5E13">
        <w:rPr>
          <w:sz w:val="28"/>
          <w:szCs w:val="28"/>
        </w:rPr>
        <w:t>»</w:t>
      </w:r>
      <w:r w:rsidRPr="00A5185C">
        <w:rPr>
          <w:sz w:val="28"/>
          <w:szCs w:val="28"/>
        </w:rPr>
        <w:t xml:space="preserve"> </w:t>
      </w:r>
      <w:proofErr w:type="spellStart"/>
      <w:r w:rsidRPr="00A5185C">
        <w:rPr>
          <w:sz w:val="28"/>
          <w:szCs w:val="28"/>
        </w:rPr>
        <w:t>Бугульминского</w:t>
      </w:r>
      <w:proofErr w:type="spellEnd"/>
      <w:r w:rsidRPr="00A5185C">
        <w:rPr>
          <w:sz w:val="28"/>
          <w:szCs w:val="28"/>
        </w:rPr>
        <w:t xml:space="preserve"> муниципального района РТ</w:t>
      </w:r>
    </w:p>
    <w:tbl>
      <w:tblPr>
        <w:tblStyle w:val="a9"/>
        <w:tblW w:w="8755" w:type="dxa"/>
        <w:tblLayout w:type="fixed"/>
        <w:tblLook w:val="04A0"/>
      </w:tblPr>
      <w:tblGrid>
        <w:gridCol w:w="534"/>
        <w:gridCol w:w="5528"/>
        <w:gridCol w:w="2693"/>
      </w:tblGrid>
      <w:tr w:rsidR="00A5185C" w:rsidRPr="00CB0B06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A5185C" w:rsidRPr="007E1A5C" w:rsidRDefault="00A5185C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5185C" w:rsidRPr="007E1A5C" w:rsidRDefault="00A5185C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проделанной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ООШ№9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185C" w:rsidRPr="00CB0B06" w:rsidRDefault="00A5185C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06">
              <w:rPr>
                <w:rFonts w:ascii="Times New Roman" w:hAnsi="Times New Roman" w:cs="Times New Roman"/>
                <w:b/>
              </w:rPr>
              <w:t>Единица измерения (значение показателя)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9D6574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0B2D40" w:rsidRDefault="00A5185C" w:rsidP="00A518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образовательного  учреждения приведен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с требованиями, указанными в статье 29 Федерального закона от 29 декабря 2012 года № 273-ФЗ «Об образовании в Российской Федерации», постановлении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приказе Федеральной службы по надзору в</w:t>
            </w:r>
            <w:proofErr w:type="gramEnd"/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  <w:p w:rsidR="00A5185C" w:rsidRPr="001D02D8" w:rsidRDefault="00A5185C" w:rsidP="0047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140AF5" w:rsidRDefault="00A5185C" w:rsidP="00477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образовательного  учреждения </w:t>
            </w:r>
            <w:r w:rsidRPr="00140AF5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вкладка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состав</w:t>
            </w:r>
            <w:r w:rsidRPr="00140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0AF5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</w:t>
            </w:r>
            <w:proofErr w:type="gramStart"/>
            <w:r w:rsidRPr="00140AF5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40AF5">
              <w:rPr>
                <w:rFonts w:ascii="Times New Roman" w:hAnsi="Times New Roman" w:cs="Times New Roman"/>
                <w:sz w:val="24"/>
                <w:szCs w:val="24"/>
              </w:rPr>
              <w:t xml:space="preserve"> стаж педагога,</w:t>
            </w:r>
            <w:r w:rsidRPr="00140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0AF5">
              <w:rPr>
                <w:rFonts w:ascii="Times New Roman" w:hAnsi="Times New Roman" w:cs="Times New Roman"/>
                <w:sz w:val="24"/>
                <w:szCs w:val="24"/>
              </w:rPr>
              <w:t>его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831732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визитной карточке образовательного учреждения указан адрес школы, телефон,</w:t>
            </w:r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часы приема </w:t>
            </w:r>
          </w:p>
          <w:tbl>
            <w:tblPr>
              <w:tblW w:w="0" w:type="auto"/>
              <w:shd w:val="clear" w:color="auto" w:fill="F6F6F6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1"/>
              <w:gridCol w:w="151"/>
            </w:tblGrid>
            <w:tr w:rsidR="00A5185C" w:rsidRPr="00831732" w:rsidTr="00477EFC"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A5185C" w:rsidRPr="00831732" w:rsidRDefault="00A5185C" w:rsidP="0047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A5185C" w:rsidRPr="00831732" w:rsidRDefault="00A5185C" w:rsidP="0047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185C" w:rsidRPr="00831732" w:rsidTr="00477EFC"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A5185C" w:rsidRPr="00831732" w:rsidRDefault="00A5185C" w:rsidP="00477E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A5185C" w:rsidRPr="00831732" w:rsidRDefault="00A5185C" w:rsidP="00477E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185C" w:rsidRPr="00831732" w:rsidTr="00477EFC"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A5185C" w:rsidRPr="00831732" w:rsidRDefault="00A5185C" w:rsidP="00477E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7" w:type="dxa"/>
                  <w:shd w:val="clear" w:color="auto" w:fill="F6F6F6"/>
                  <w:vAlign w:val="bottom"/>
                  <w:hideMark/>
                </w:tcPr>
                <w:p w:rsidR="00A5185C" w:rsidRPr="00831732" w:rsidRDefault="00A5185C" w:rsidP="0047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185C" w:rsidRDefault="00A5185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DA5094" w:rsidRDefault="00A5185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Рассмотренные</w:t>
            </w: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граждан предоставляются</w:t>
            </w:r>
            <w:r>
              <w:t xml:space="preserve"> 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35C4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schoolbuq</w:t>
              </w:r>
              <w:r w:rsidRPr="00835C4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-9@</w:t>
              </w:r>
              <w:r w:rsidRPr="00835C4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5C4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35C4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A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ационное обеспечение организации соответствуют требованиям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C96026" w:rsidRDefault="00A5185C" w:rsidP="00477E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охраны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укрепления здоровья, 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имеются. Охват горячим питанием в школе </w:t>
            </w:r>
            <w:r w:rsidRPr="0053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 100 %.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дочные места в школьной  столовой  соответствуют нормативу (120 мест на 500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учащихся).</w:t>
            </w:r>
          </w:p>
          <w:p w:rsidR="00A5185C" w:rsidRPr="00C96026" w:rsidRDefault="00A5185C" w:rsidP="00477E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укомплектована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необходимым количеством столовой посуды и приборов из расчета не менее 2-х комплектов на 1 посадочное место.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спользуется только стеклянная, 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фарфоровая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посуда из нержавеющей стали. Ложки и вилки из нержавеющей стали. Для приготовления пищи используется только посуда 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нержавеющей стали (</w:t>
            </w:r>
            <w:proofErr w:type="spell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2.4.5.2.409-08).</w:t>
            </w:r>
          </w:p>
          <w:p w:rsidR="00A5185C" w:rsidRDefault="00A5185C" w:rsidP="00477E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учащихся здоровым питанием составлено примерное 2-х недельное меню, согласованное центром </w:t>
            </w:r>
            <w:proofErr w:type="spell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Санэпиднадзора</w:t>
            </w:r>
            <w:proofErr w:type="spellEnd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Примерное меню разработано с учетом необходимого количества основных пищевых веществ и требуемой калорийности. 100% учащихся охвачены горячим питанием. </w:t>
            </w:r>
            <w:proofErr w:type="gramEnd"/>
          </w:p>
          <w:p w:rsidR="00A5185C" w:rsidRPr="00C96026" w:rsidRDefault="00A5185C" w:rsidP="00477E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начального звена охвачены двухразовым питанием.</w:t>
            </w:r>
          </w:p>
          <w:p w:rsidR="00A5185C" w:rsidRPr="00C96026" w:rsidRDefault="00A5185C" w:rsidP="00477E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2.4.5.2.409-08 во всех школьных столовых ведется </w:t>
            </w:r>
            <w:proofErr w:type="gram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поступающего сырья, ассортиментом продукции, качеством пищи, соблюдением всех санитарных норм и правил.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журнал.</w:t>
            </w:r>
          </w:p>
          <w:p w:rsidR="00A5185C" w:rsidRDefault="00A5185C" w:rsidP="00477EFC">
            <w:pPr>
              <w:ind w:firstLine="709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имеются, работают кружки и организованы дополнительные занятия.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имеются и размещены на сайте  школы: </w:t>
            </w:r>
          </w:p>
          <w:p w:rsidR="00A5185C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программа школы раннего развития,</w:t>
            </w:r>
          </w:p>
          <w:p w:rsidR="00A5185C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программа нравственно-патриотического воспитания «Растим патриотов России»</w:t>
            </w:r>
          </w:p>
          <w:p w:rsidR="00A5185C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3)программа здоровья,</w:t>
            </w:r>
          </w:p>
          <w:p w:rsidR="00A5185C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4)программа духовно-нравственного развития,</w:t>
            </w:r>
          </w:p>
          <w:p w:rsidR="00A5185C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5)программа внеурочной деятельности.</w:t>
            </w:r>
          </w:p>
          <w:p w:rsidR="00A5185C" w:rsidRPr="006107A0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DA4817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предоставлена. 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 призеров всероссийских, республиканских предметных олимпиа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за 2015-2016 учебный год – 98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5185C" w:rsidRDefault="00A5185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образовательном учреждении работает психолог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агог-организатор, медсестра отделения ДШО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семьях граждан (под опекой,  в приемной семье, </w:t>
            </w:r>
            <w:proofErr w:type="gramStart"/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сыновленные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воспитываются 13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созданы условия для организации обучения и воспитания обучающихся с ограниченными возможностями здоровья и инвалидов – педагоги ведут обучение на дому, обучающиеся охвачены внеурочной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посещают кружки по мере возможности.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5185C" w:rsidRDefault="00A5185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образовательных услуг-93%</w:t>
            </w:r>
          </w:p>
          <w:p w:rsidR="00A5185C" w:rsidRDefault="00A5185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5185C" w:rsidRDefault="00A5185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-89%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5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A5185C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5185C" w:rsidRDefault="00A5185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185C" w:rsidRPr="001D02D8" w:rsidRDefault="00A5185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5185C" w:rsidRDefault="00A5185C" w:rsidP="00A5185C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</w:p>
    <w:p w:rsidR="00BA5E13" w:rsidRDefault="00BA5E13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5E13" w:rsidRDefault="00BA5E13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5E13" w:rsidRDefault="00BA5E13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5E13" w:rsidRDefault="00BA5E13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5E13" w:rsidRDefault="00BA5E13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5E13" w:rsidRDefault="00BA5E13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5E13" w:rsidRDefault="00BA5E13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5E13" w:rsidRDefault="00BA5E13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7EFC" w:rsidRPr="00432F37" w:rsidRDefault="00477EFC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ПОКАЗАТЕЛИ,</w:t>
      </w:r>
    </w:p>
    <w:p w:rsidR="00477EFC" w:rsidRPr="00432F37" w:rsidRDefault="00477EFC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характеризующие критерии оценки качества образовательной деятельности</w:t>
      </w:r>
    </w:p>
    <w:p w:rsidR="00477EFC" w:rsidRDefault="00BA5E13" w:rsidP="00A5185C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 </w:t>
      </w:r>
      <w:proofErr w:type="spellStart"/>
      <w:r>
        <w:rPr>
          <w:sz w:val="28"/>
          <w:szCs w:val="28"/>
        </w:rPr>
        <w:t>Зеленорощи</w:t>
      </w:r>
      <w:r w:rsidR="00477EFC" w:rsidRPr="00477EFC">
        <w:rPr>
          <w:sz w:val="28"/>
          <w:szCs w:val="28"/>
        </w:rPr>
        <w:t>нская</w:t>
      </w:r>
      <w:proofErr w:type="spellEnd"/>
      <w:r w:rsidR="00477EFC" w:rsidRPr="00477EFC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>»</w:t>
      </w:r>
      <w:r w:rsidR="00477EFC" w:rsidRPr="00477EFC">
        <w:rPr>
          <w:sz w:val="28"/>
          <w:szCs w:val="28"/>
        </w:rPr>
        <w:t xml:space="preserve"> </w:t>
      </w:r>
      <w:proofErr w:type="spellStart"/>
      <w:r w:rsidR="00477EFC" w:rsidRPr="00477EFC">
        <w:rPr>
          <w:sz w:val="28"/>
          <w:szCs w:val="28"/>
        </w:rPr>
        <w:t>Бугульминского</w:t>
      </w:r>
      <w:proofErr w:type="spellEnd"/>
      <w:r w:rsidR="00477EFC" w:rsidRPr="00477EFC">
        <w:rPr>
          <w:sz w:val="28"/>
          <w:szCs w:val="28"/>
        </w:rPr>
        <w:t xml:space="preserve"> муниципального района РТ</w:t>
      </w:r>
    </w:p>
    <w:p w:rsidR="00477EFC" w:rsidRDefault="00477EFC" w:rsidP="00A5185C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</w:p>
    <w:p w:rsidR="00477EFC" w:rsidRDefault="00477EFC" w:rsidP="00A5185C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</w:p>
    <w:tbl>
      <w:tblPr>
        <w:tblStyle w:val="a9"/>
        <w:tblW w:w="8755" w:type="dxa"/>
        <w:tblLayout w:type="fixed"/>
        <w:tblLook w:val="04A0"/>
      </w:tblPr>
      <w:tblGrid>
        <w:gridCol w:w="534"/>
        <w:gridCol w:w="5528"/>
        <w:gridCol w:w="2693"/>
      </w:tblGrid>
      <w:tr w:rsidR="00477EFC" w:rsidRPr="00CB0B06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477EFC" w:rsidRPr="007E1A5C" w:rsidRDefault="00477EFC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7EFC" w:rsidRPr="007E1A5C" w:rsidRDefault="00477EFC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проделанной работе</w:t>
            </w:r>
            <w:r w:rsidR="00BA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BA5E13">
              <w:rPr>
                <w:rFonts w:ascii="Times New Roman" w:hAnsi="Times New Roman" w:cs="Times New Roman"/>
                <w:b/>
                <w:sz w:val="24"/>
                <w:szCs w:val="24"/>
              </w:rPr>
              <w:t>Зеленор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ощинской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7EFC" w:rsidRPr="00CB0B06" w:rsidRDefault="00477EFC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06">
              <w:rPr>
                <w:rFonts w:ascii="Times New Roman" w:hAnsi="Times New Roman" w:cs="Times New Roman"/>
                <w:b/>
              </w:rPr>
              <w:t>Единица измерения (значение показателя)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9D6574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17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Зелено-Рощинской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приведен</w:t>
            </w:r>
            <w:r w:rsidRPr="00170E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требованиями, указанными в статье 29 Федерального закона от 29 декабря 2012 года № 273-ФЗ «Об образовании в Российской </w:t>
            </w:r>
            <w:r w:rsidRPr="0017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Федерации», постановлении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приказе Федеральной службы по надзору</w:t>
            </w:r>
            <w:proofErr w:type="gramEnd"/>
            <w:r w:rsidRPr="00170E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  <w:p w:rsidR="00477EFC" w:rsidRPr="00516409" w:rsidRDefault="00477EFC" w:rsidP="00477E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pStyle w:val="1"/>
              <w:shd w:val="clear" w:color="auto" w:fill="F6F6F6"/>
              <w:spacing w:before="0" w:beforeAutospacing="0" w:after="24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На официальном сайте</w:t>
            </w:r>
            <w:r w:rsidRPr="000B2D40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образовательного учреждения</w:t>
            </w:r>
            <w:r w:rsidRPr="000B2D40">
              <w:rPr>
                <w:b w:val="0"/>
                <w:bCs w:val="0"/>
                <w:kern w:val="0"/>
                <w:sz w:val="24"/>
                <w:szCs w:val="24"/>
              </w:rPr>
              <w:t xml:space="preserve"> имеется вкладка Педагогический коллектив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, в котором указан стаж педагога, его квалификационная категория</w:t>
            </w:r>
          </w:p>
          <w:p w:rsidR="00477EFC" w:rsidRPr="00516409" w:rsidRDefault="00477EFC" w:rsidP="00477EFC">
            <w:pPr>
              <w:pStyle w:val="1"/>
              <w:shd w:val="clear" w:color="auto" w:fill="F6F6F6"/>
              <w:spacing w:before="0" w:beforeAutospacing="0" w:after="240" w:afterAutospacing="0"/>
              <w:textAlignment w:val="baseline"/>
              <w:outlineLvl w:val="0"/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831732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визитной карточке </w:t>
            </w:r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 указан адрес школы, телефон,</w:t>
            </w:r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часы приема </w:t>
            </w: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Рассмотренные</w:t>
            </w: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граждан предоставляются</w:t>
            </w:r>
            <w:r>
              <w:t xml:space="preserve"> 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</w:t>
            </w: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ационное обеспечение организаций соответствуют требованиям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задании-100%, фактически-100%.</w:t>
            </w:r>
          </w:p>
          <w:p w:rsidR="00477EFC" w:rsidRDefault="00477EFC" w:rsidP="00477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60A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школе функционирует 11</w:t>
            </w:r>
            <w:r w:rsidRPr="00860A3B">
              <w:rPr>
                <w:rFonts w:ascii="Times New Roman" w:hAnsi="Times New Roman" w:cs="Times New Roman"/>
                <w:sz w:val="24"/>
              </w:rPr>
              <w:t xml:space="preserve"> предметных кабинетов, а</w:t>
            </w:r>
            <w:r>
              <w:rPr>
                <w:rFonts w:ascii="Times New Roman" w:hAnsi="Times New Roman" w:cs="Times New Roman"/>
                <w:sz w:val="24"/>
              </w:rPr>
              <w:t xml:space="preserve">ктовый зал, тренажерный зал, 1 спортивный зал, библиотека, мастерские, кабинет информатики, кабинет обслуживающего труда, учебная мастерская. </w:t>
            </w:r>
          </w:p>
          <w:p w:rsidR="00477EFC" w:rsidRDefault="00477EFC" w:rsidP="00477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15 ноутбуков, 10 компьютеров.</w:t>
            </w:r>
          </w:p>
          <w:p w:rsidR="00477EFC" w:rsidRDefault="00477EFC" w:rsidP="00477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спортивном зале имеется весь необходимый инвентарь в достаточном количестве: волейбольные и баскетбольные мячи, лыжи, снаряды.</w:t>
            </w: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Кабинет физики оснащен современным оборудованием для проведения лабораторных работ.      </w:t>
            </w: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имеются.</w:t>
            </w:r>
            <w:r w:rsidRPr="0053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EFC" w:rsidRPr="00715BF5" w:rsidRDefault="00477EFC" w:rsidP="00477E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функционирует столовая на 90 посадочных мест. Столовая укомплектована</w:t>
            </w: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количеством столовой посуды и приборов из расчета не менее 2-х комплектов на 1 посадочное место. Используется только стеклянная и фарфоровая посуда. Ложки и вилки из нержавеющей стали. Для приготовления пищи используется только посуда из нержавеющей стали (</w:t>
            </w:r>
            <w:proofErr w:type="spell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2.4.5.2.409-08).</w:t>
            </w:r>
          </w:p>
          <w:p w:rsidR="00477EFC" w:rsidRPr="005B192C" w:rsidRDefault="00477EFC" w:rsidP="00477E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учащихся здоровым питанием составлено примерное 2-х недельное меню, согласованное центром </w:t>
            </w:r>
            <w:proofErr w:type="spell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Санэпиднадзора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. Примерное меню разработано с учетом необходимого количества основных пищевых веществ и требуемой калорийности.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2.4.5.2.409-08 в школьной столовой</w:t>
            </w: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ведется </w:t>
            </w:r>
            <w:proofErr w:type="gram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поступающего сырья, ассортиментом продукции, качеством пищи, соблюдением всех санитарных норм 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534F1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горячим питанием в школах составляет  100 %.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Медицинские осмотры осуществляются фельдшерами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ФАП.,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 все необходимое оборудование.</w:t>
            </w:r>
          </w:p>
          <w:p w:rsidR="00477EFC" w:rsidRPr="00170E09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rPr>
                <w:rFonts w:ascii="Times New Roman" w:hAnsi="Times New Roman" w:cs="Times New Roman"/>
                <w:sz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имеются. </w:t>
            </w:r>
            <w:r w:rsidRPr="00860A3B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Pr="00860A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школе функционирует 11</w:t>
            </w:r>
            <w:r w:rsidRPr="00860A3B">
              <w:rPr>
                <w:rFonts w:ascii="Times New Roman" w:hAnsi="Times New Roman" w:cs="Times New Roman"/>
                <w:sz w:val="24"/>
              </w:rPr>
              <w:t xml:space="preserve"> предметных кабинетов, а</w:t>
            </w:r>
            <w:r>
              <w:rPr>
                <w:rFonts w:ascii="Times New Roman" w:hAnsi="Times New Roman" w:cs="Times New Roman"/>
                <w:sz w:val="24"/>
              </w:rPr>
              <w:t>ктовый зал, тренажерный зал, 1 спортивный зал, библиотека, мастерские, кабинет информатики, кабинет обслуживающего труда, учебная мастерская.</w:t>
            </w: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137612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имеются и размещены на сайте  школы.</w:t>
            </w:r>
          </w:p>
          <w:p w:rsidR="00477EFC" w:rsidRDefault="00477EFC" w:rsidP="00477E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EFC" w:rsidRPr="006B4C6F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английский.</w:t>
            </w:r>
          </w:p>
          <w:p w:rsidR="00477EFC" w:rsidRPr="006B4C6F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Твори, выдумывай, пробуй!</w:t>
            </w:r>
          </w:p>
          <w:p w:rsidR="00477EFC" w:rsidRPr="006B4C6F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говорить правильно и красиво.</w:t>
            </w:r>
          </w:p>
          <w:p w:rsidR="00477EFC" w:rsidRPr="006B4C6F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Дорогою добра.</w:t>
            </w:r>
          </w:p>
          <w:p w:rsidR="00477EFC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поход по родному краю.</w:t>
            </w:r>
          </w:p>
          <w:p w:rsidR="00477EFC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 истории.</w:t>
            </w:r>
          </w:p>
          <w:p w:rsidR="00477EFC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английский.</w:t>
            </w:r>
          </w:p>
          <w:p w:rsidR="00477EFC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Мастерок.</w:t>
            </w:r>
          </w:p>
          <w:p w:rsidR="00477EFC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ботаника.</w:t>
            </w:r>
          </w:p>
          <w:p w:rsidR="00477EFC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7EFC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речи.</w:t>
            </w:r>
          </w:p>
          <w:p w:rsidR="00477EFC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язык.</w:t>
            </w:r>
          </w:p>
          <w:p w:rsidR="00477EFC" w:rsidRPr="006E201D" w:rsidRDefault="00477EFC" w:rsidP="00477EFC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Диалогическая, монологическая речь.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137612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предоставлена.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интеллектуальных, творческих, спортивных конкурсах. В прошлом учебном году 35 учащихся стали победителями и призерами дистанционных конкурсов, 3 учащихся победителями очных муниципальных и региональных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научно-практичексих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учреждении психолого-педагогическую и социальную 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педагоги.  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семьях граждан (под опекой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воспитываются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Медицинскую помощь оказывают фельдшеры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ФАП.</w:t>
            </w: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042E4E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 включена</w:t>
            </w:r>
            <w:r w:rsidRPr="0004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программу «Доступ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среда».</w:t>
            </w: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инклюзивного образования.</w:t>
            </w: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-99%.Опрошено- 70 человек, положительно отозвались 68%.</w:t>
            </w: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образовательных услуг-96% Опрошено- 70 человек, положительно отозвались 65.</w:t>
            </w: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-95% Опрошено- 70 человек, положительно отозвались 65.</w:t>
            </w: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FC" w:rsidRDefault="00477EF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-90% Опрошено- 70 человек, положительно отозвались 60.</w:t>
            </w:r>
          </w:p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77EFC" w:rsidRPr="00477EFC" w:rsidRDefault="00477EFC" w:rsidP="00A5185C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</w:p>
    <w:p w:rsidR="00477EFC" w:rsidRPr="00432F37" w:rsidRDefault="00477EFC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ПОКАЗАТЕЛИ,</w:t>
      </w:r>
    </w:p>
    <w:p w:rsidR="00477EFC" w:rsidRPr="00432F37" w:rsidRDefault="00477EFC" w:rsidP="00477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характеризующие критерии оценки качества образовательной деятельности</w:t>
      </w:r>
    </w:p>
    <w:p w:rsidR="00DE2508" w:rsidRPr="00477EFC" w:rsidRDefault="00BA5E13" w:rsidP="00477EFC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МБОУ</w:t>
      </w:r>
      <w:r w:rsidR="00477EFC" w:rsidRPr="00BA5E13">
        <w:rPr>
          <w:b/>
        </w:rPr>
        <w:t xml:space="preserve"> </w:t>
      </w:r>
      <w:r w:rsidRPr="00BA5E13">
        <w:rPr>
          <w:b/>
        </w:rPr>
        <w:t>«</w:t>
      </w:r>
      <w:proofErr w:type="spellStart"/>
      <w:r w:rsidR="004A5C70" w:rsidRPr="004A5C70">
        <w:rPr>
          <w:sz w:val="28"/>
          <w:szCs w:val="28"/>
        </w:rPr>
        <w:t>Карабашская</w:t>
      </w:r>
      <w:proofErr w:type="spellEnd"/>
      <w:r w:rsidR="004A5C70">
        <w:rPr>
          <w:b/>
        </w:rPr>
        <w:t xml:space="preserve"> </w:t>
      </w:r>
      <w:r w:rsidR="00477EFC" w:rsidRPr="00477EFC">
        <w:rPr>
          <w:sz w:val="28"/>
          <w:szCs w:val="28"/>
        </w:rPr>
        <w:t>основная общеобразовательная школа № 1</w:t>
      </w:r>
      <w:r>
        <w:rPr>
          <w:sz w:val="28"/>
          <w:szCs w:val="28"/>
        </w:rPr>
        <w:t>»</w:t>
      </w:r>
      <w:r w:rsidR="00477EFC" w:rsidRPr="00477EFC">
        <w:rPr>
          <w:sz w:val="28"/>
          <w:szCs w:val="28"/>
        </w:rPr>
        <w:t xml:space="preserve"> </w:t>
      </w:r>
      <w:proofErr w:type="spellStart"/>
      <w:r w:rsidR="00477EFC" w:rsidRPr="00477EFC">
        <w:rPr>
          <w:sz w:val="28"/>
          <w:szCs w:val="28"/>
        </w:rPr>
        <w:t>Б</w:t>
      </w:r>
      <w:r>
        <w:rPr>
          <w:sz w:val="28"/>
          <w:szCs w:val="28"/>
        </w:rPr>
        <w:t>угульминского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77EFC" w:rsidRPr="00477EFC">
        <w:rPr>
          <w:sz w:val="28"/>
          <w:szCs w:val="28"/>
        </w:rPr>
        <w:t xml:space="preserve"> РТ</w:t>
      </w:r>
    </w:p>
    <w:tbl>
      <w:tblPr>
        <w:tblStyle w:val="a9"/>
        <w:tblW w:w="8755" w:type="dxa"/>
        <w:tblLayout w:type="fixed"/>
        <w:tblLook w:val="04A0"/>
      </w:tblPr>
      <w:tblGrid>
        <w:gridCol w:w="534"/>
        <w:gridCol w:w="5528"/>
        <w:gridCol w:w="2693"/>
      </w:tblGrid>
      <w:tr w:rsidR="00477EFC" w:rsidRPr="00CB0B06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477EFC" w:rsidRPr="007E1A5C" w:rsidRDefault="00477EFC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7EFC" w:rsidRPr="007E1A5C" w:rsidRDefault="00477EFC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проделанной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Карабашской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№1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7EFC" w:rsidRPr="00CB0B06" w:rsidRDefault="00477EFC" w:rsidP="0047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06">
              <w:rPr>
                <w:rFonts w:ascii="Times New Roman" w:hAnsi="Times New Roman" w:cs="Times New Roman"/>
                <w:b/>
              </w:rPr>
              <w:t>Единица измерения (значение показателя)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9D6574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0B2D40" w:rsidRDefault="00477EFC" w:rsidP="00477E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МБОУ Карабашской основной общеобразовательной школы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требованиями, указанными в статье 29 Федерального закона от 29 декабря 2012 года № 273-ФЗ «Об образовании в Российской Федерации», постановлении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приказе Федеральной</w:t>
            </w:r>
            <w:proofErr w:type="gramEnd"/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  <w:p w:rsidR="00477EFC" w:rsidRPr="000B2D40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B97242" w:rsidRDefault="00477EFC" w:rsidP="00477EFC">
            <w:pPr>
              <w:pStyle w:val="1"/>
              <w:shd w:val="clear" w:color="auto" w:fill="F6F6F6"/>
              <w:spacing w:before="0" w:beforeAutospacing="0" w:after="24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B97242">
              <w:rPr>
                <w:b w:val="0"/>
                <w:bCs w:val="0"/>
                <w:kern w:val="0"/>
                <w:sz w:val="24"/>
                <w:szCs w:val="24"/>
              </w:rPr>
              <w:t xml:space="preserve">На </w:t>
            </w:r>
            <w:proofErr w:type="spellStart"/>
            <w:r w:rsidRPr="00B97242">
              <w:rPr>
                <w:b w:val="0"/>
                <w:bCs w:val="0"/>
                <w:kern w:val="0"/>
                <w:sz w:val="24"/>
                <w:szCs w:val="24"/>
              </w:rPr>
              <w:t>официальн</w:t>
            </w:r>
            <w:proofErr w:type="spellEnd"/>
            <w:r w:rsidRPr="00B97242">
              <w:rPr>
                <w:b w:val="0"/>
                <w:bCs w:val="0"/>
                <w:kern w:val="0"/>
                <w:sz w:val="24"/>
                <w:szCs w:val="24"/>
                <w:lang w:val="tt-RU"/>
              </w:rPr>
              <w:t xml:space="preserve">ом </w:t>
            </w:r>
            <w:r w:rsidRPr="00B97242">
              <w:rPr>
                <w:b w:val="0"/>
                <w:bCs w:val="0"/>
                <w:kern w:val="0"/>
                <w:sz w:val="24"/>
                <w:szCs w:val="24"/>
              </w:rPr>
              <w:t xml:space="preserve"> сайт</w:t>
            </w:r>
            <w:r w:rsidRPr="00B97242">
              <w:rPr>
                <w:b w:val="0"/>
                <w:bCs w:val="0"/>
                <w:kern w:val="0"/>
                <w:sz w:val="24"/>
                <w:szCs w:val="24"/>
                <w:lang w:val="tt-RU"/>
              </w:rPr>
              <w:t xml:space="preserve">е МБОУ Карабашской ООШ № 1 </w:t>
            </w:r>
            <w:r w:rsidRPr="00B97242">
              <w:rPr>
                <w:b w:val="0"/>
                <w:bCs w:val="0"/>
                <w:kern w:val="0"/>
                <w:sz w:val="24"/>
                <w:szCs w:val="24"/>
              </w:rPr>
              <w:t xml:space="preserve"> имеется вкладка Педагогический коллектив,  в котором указан стаж педагога.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визитной карточке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МБОУ Карабашской ООШ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 адрес школы, телефон,</w:t>
            </w:r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часы приема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: 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арабаш, ул.Школьная, д.4;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+7(855)945-06-53;</w:t>
            </w:r>
          </w:p>
          <w:p w:rsidR="00477EFC" w:rsidRPr="00B97242" w:rsidRDefault="005550B4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hyperlink r:id="rId7" w:history="1">
              <w:r w:rsidR="00477EFC" w:rsidRPr="00B9724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tt-RU"/>
                </w:rPr>
                <w:t>k</w:t>
              </w:r>
              <w:r w:rsidR="00477EFC" w:rsidRPr="003F27E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tt-RU"/>
                </w:rPr>
                <w:t>arabashbug1@yandex.ru</w:t>
              </w:r>
            </w:hyperlink>
            <w:r w:rsidR="00477EFC" w:rsidRPr="00031BB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; SKarabash1Bug@tatar.ru.</w:t>
            </w:r>
          </w:p>
          <w:p w:rsidR="00477EFC" w:rsidRPr="00031BB5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tbl>
            <w:tblPr>
              <w:tblW w:w="0" w:type="auto"/>
              <w:shd w:val="clear" w:color="auto" w:fill="F6F6F6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1"/>
              <w:gridCol w:w="161"/>
            </w:tblGrid>
            <w:tr w:rsidR="00477EFC" w:rsidRPr="006D2C69" w:rsidTr="00477EFC">
              <w:trPr>
                <w:trHeight w:val="368"/>
              </w:trPr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477EFC" w:rsidRPr="00031BB5" w:rsidRDefault="00477EFC" w:rsidP="0047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477EFC" w:rsidRPr="004E4966" w:rsidRDefault="00477EFC" w:rsidP="0047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477EFC" w:rsidRPr="006D2C69" w:rsidTr="00477EFC">
              <w:trPr>
                <w:trHeight w:val="18"/>
              </w:trPr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477EFC" w:rsidRPr="00031BB5" w:rsidRDefault="00477EFC" w:rsidP="00477E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tt-RU"/>
                    </w:rPr>
                  </w:pPr>
                </w:p>
              </w:tc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477EFC" w:rsidRPr="00031BB5" w:rsidRDefault="00477EFC" w:rsidP="00477E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tt-RU"/>
                    </w:rPr>
                  </w:pPr>
                </w:p>
              </w:tc>
            </w:tr>
            <w:tr w:rsidR="00477EFC" w:rsidRPr="006D2C69" w:rsidTr="00477EFC">
              <w:trPr>
                <w:trHeight w:val="18"/>
              </w:trPr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31" w:type="dxa"/>
                    <w:right w:w="131" w:type="dxa"/>
                  </w:tcMar>
                  <w:hideMark/>
                </w:tcPr>
                <w:p w:rsidR="00477EFC" w:rsidRPr="00031BB5" w:rsidRDefault="00477EFC" w:rsidP="00477E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tt-RU"/>
                    </w:rPr>
                  </w:pPr>
                </w:p>
              </w:tc>
              <w:tc>
                <w:tcPr>
                  <w:tcW w:w="161" w:type="dxa"/>
                  <w:shd w:val="clear" w:color="auto" w:fill="F6F6F6"/>
                  <w:vAlign w:val="bottom"/>
                  <w:hideMark/>
                </w:tcPr>
                <w:p w:rsidR="00477EFC" w:rsidRPr="00031BB5" w:rsidRDefault="00477EFC" w:rsidP="0047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/>
                    </w:rPr>
                  </w:pPr>
                </w:p>
              </w:tc>
            </w:tr>
          </w:tbl>
          <w:p w:rsidR="00477EFC" w:rsidRPr="00031BB5" w:rsidRDefault="00477EFC" w:rsidP="00477EFC">
            <w:pPr>
              <w:rPr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Рассмотренные</w:t>
            </w: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граждан предоставляются</w:t>
            </w:r>
            <w:r w:rsidRPr="00B9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4E4966" w:rsidRDefault="00477EFC" w:rsidP="00477EFC">
            <w:pPr>
              <w:rPr>
                <w:lang w:val="tt-RU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МБОУ Карабашской ООШ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соответствуют требованиям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все кабинеты оснащены интерактивными  досками, учителя – ноутбуками; в 2014 году построена универсальная спортивная площадка; 2016 год – капитальный ремонт школы;</w:t>
            </w:r>
            <w:r w:rsidRPr="003D5A0B">
              <w:rPr>
                <w:b/>
                <w:sz w:val="18"/>
                <w:szCs w:val="18"/>
              </w:rPr>
              <w:t xml:space="preserve"> </w:t>
            </w:r>
            <w:r w:rsidRPr="001C0B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621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омбинированная мастерская по обработке металла и древесины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C96026" w:rsidRDefault="00477EFC" w:rsidP="00477E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имеются.</w:t>
            </w:r>
            <w:r w:rsidRPr="0053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 горячим питанием 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 100 %.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Посадочные места соответствуют нормативу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63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учащихся).</w:t>
            </w:r>
          </w:p>
          <w:p w:rsidR="00477EFC" w:rsidRPr="00C96026" w:rsidRDefault="00477EFC" w:rsidP="00477E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необходимым количеством столовой посуды и приборов из расчета не менее 2-х комплектов на 1 посадочное место. Используется только стеклянная и фарфоровая посуда. Ложки  из нержавеющей стали. Для приготовления пищи используется только посуда из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ржавеющей стали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2.4.5.2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409-08).</w:t>
            </w:r>
          </w:p>
          <w:p w:rsidR="00477EFC" w:rsidRDefault="00477EFC" w:rsidP="00477E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меню разработано с учетом необходимого количества основных пищевых веществ и требуемой калорийности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</w:t>
            </w:r>
            <w:proofErr w:type="gramStart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поступающего сырья, ассортиментом продукции, качеством пищи, соблюдением всех санитарных норм и правил.</w:t>
            </w:r>
          </w:p>
          <w:p w:rsidR="00477EFC" w:rsidRDefault="00477EFC" w:rsidP="00477EF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06">
              <w:rPr>
                <w:rFonts w:ascii="Times New Roman" w:eastAsia="Calibri" w:hAnsi="Times New Roman" w:cs="Times New Roman"/>
                <w:sz w:val="24"/>
                <w:szCs w:val="24"/>
              </w:rPr>
              <w:t>Мойки снабжены горячей и холодной водой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(имеются 2 бойлерные).</w:t>
            </w:r>
          </w:p>
          <w:p w:rsidR="00477EFC" w:rsidRDefault="00477EFC" w:rsidP="00477EFC">
            <w:pPr>
              <w:ind w:firstLine="70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классы посещают СОК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Нефтьче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(бассейн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спортивные секции, ледовый каток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9 классов, у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словия для индивидуальной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имеются: отдельный спортивный зал, актовый зал, читальный зал, кабинет технологии, все классы имеют свои кабинеты.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137612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 внеурочной деятельности («Умная сова», «Занимательный английский») имеются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размещены на сайтах школ. Все учителя ведут предметные кружки.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137612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DA4817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предоставлена. </w:t>
            </w:r>
            <w:proofErr w:type="gramStart"/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победителей и призеров всероссийских, республиканских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конкурсов,  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 за 2015-2016 учебный год:  конкурсов – 12 человек;  олимпиад – 21 человек; конференций – 3 человека.</w:t>
            </w:r>
            <w:proofErr w:type="gramEnd"/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FC47EA" w:rsidRDefault="00477EFC" w:rsidP="00477EFC">
            <w:pPr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оборудован процедурный</w:t>
            </w:r>
            <w:r w:rsidRPr="00FC4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кабинет, </w:t>
            </w:r>
            <w:r w:rsidRPr="009C5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расписании</w:t>
            </w:r>
            <w:r w:rsidRPr="009C5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медсестры нет.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9C5301" w:rsidRDefault="00477EFC" w:rsidP="00477EFC">
            <w:r w:rsidRPr="001C0B86">
              <w:rPr>
                <w:rFonts w:ascii="Times New Roman" w:hAnsi="Times New Roman" w:cs="Times New Roman"/>
                <w:sz w:val="24"/>
                <w:szCs w:val="24"/>
              </w:rPr>
              <w:t>Не имеем возможности. 1 ребенок-инвалид находится на домашнем обучении</w:t>
            </w:r>
            <w:r w:rsidRPr="009C5301"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7EFC" w:rsidRDefault="00477EF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-99%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образовательных услуг- 96%</w:t>
            </w:r>
          </w:p>
          <w:p w:rsidR="00477EFC" w:rsidRDefault="00477EFC" w:rsidP="00477EF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7EFC" w:rsidRDefault="00477EF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FC" w:rsidRPr="001D02D8" w:rsidTr="00477EF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477EFC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7EFC" w:rsidRDefault="00477EFC" w:rsidP="00477EFC"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7EFC" w:rsidRPr="001D02D8" w:rsidRDefault="00477EFC" w:rsidP="0047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77EFC" w:rsidRPr="00477EFC" w:rsidRDefault="00477EFC" w:rsidP="00477EFC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</w:p>
    <w:p w:rsidR="00137612" w:rsidRPr="00432F37" w:rsidRDefault="00137612" w:rsidP="001376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ПОКАЗАТЕЛИ,</w:t>
      </w:r>
    </w:p>
    <w:p w:rsidR="00137612" w:rsidRPr="00432F37" w:rsidRDefault="00137612" w:rsidP="001376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характеризующие критерии оценки качества образовательной деятельности</w:t>
      </w:r>
    </w:p>
    <w:p w:rsidR="00477EFC" w:rsidRPr="00137612" w:rsidRDefault="00BA5E13" w:rsidP="00137612">
      <w:pPr>
        <w:pStyle w:val="a3"/>
        <w:shd w:val="clear" w:color="auto" w:fill="FFFFFF"/>
        <w:spacing w:before="104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МБОУ</w:t>
      </w:r>
      <w:r w:rsidR="00137612" w:rsidRPr="001376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137612" w:rsidRPr="00137612">
        <w:rPr>
          <w:sz w:val="28"/>
          <w:szCs w:val="28"/>
        </w:rPr>
        <w:t>Кудашевская</w:t>
      </w:r>
      <w:proofErr w:type="spellEnd"/>
      <w:r w:rsidR="00137612" w:rsidRPr="00137612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>»</w:t>
      </w:r>
      <w:r w:rsidR="00137612" w:rsidRPr="00137612">
        <w:rPr>
          <w:sz w:val="28"/>
          <w:szCs w:val="28"/>
        </w:rPr>
        <w:t xml:space="preserve"> </w:t>
      </w:r>
      <w:proofErr w:type="spellStart"/>
      <w:r w:rsidR="00137612" w:rsidRPr="00137612">
        <w:rPr>
          <w:sz w:val="28"/>
          <w:szCs w:val="28"/>
        </w:rPr>
        <w:t>Бугульминского</w:t>
      </w:r>
      <w:proofErr w:type="spellEnd"/>
      <w:r w:rsidR="00137612" w:rsidRPr="0013761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РТ</w:t>
      </w:r>
    </w:p>
    <w:tbl>
      <w:tblPr>
        <w:tblStyle w:val="a9"/>
        <w:tblW w:w="8755" w:type="dxa"/>
        <w:tblLayout w:type="fixed"/>
        <w:tblLook w:val="04A0"/>
      </w:tblPr>
      <w:tblGrid>
        <w:gridCol w:w="534"/>
        <w:gridCol w:w="5528"/>
        <w:gridCol w:w="2693"/>
      </w:tblGrid>
      <w:tr w:rsidR="00137612" w:rsidRPr="00CB0B06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137612" w:rsidRPr="007E1A5C" w:rsidRDefault="00137612" w:rsidP="004A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37612" w:rsidRPr="007E1A5C" w:rsidRDefault="00137612" w:rsidP="00BA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проделанной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A5E13">
              <w:rPr>
                <w:rFonts w:ascii="Times New Roman" w:hAnsi="Times New Roman" w:cs="Times New Roman"/>
                <w:b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BA5E13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7612" w:rsidRPr="00CB0B06" w:rsidRDefault="00137612" w:rsidP="004A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06">
              <w:rPr>
                <w:rFonts w:ascii="Times New Roman" w:hAnsi="Times New Roman" w:cs="Times New Roman"/>
                <w:b/>
              </w:rPr>
              <w:t>Единица измерения (значение показателя)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Pr="009D6574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612" w:rsidRPr="001D02D8" w:rsidRDefault="00137612" w:rsidP="004A5C70">
            <w:pPr>
              <w:jc w:val="center"/>
              <w:rPr>
                <w:rFonts w:ascii="Times New Roman" w:hAnsi="Times New Roman" w:cs="Times New Roman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 приведен</w:t>
            </w:r>
            <w:r w:rsidRPr="00170E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требованиями, указанными в статье 29 Федерального закона от 29 декабря 2012 года № 273-ФЗ «Об образовании в Российской Федерации», постановлении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приказе Федеральной службы по надзору</w:t>
            </w:r>
            <w:proofErr w:type="gramEnd"/>
            <w:r w:rsidRPr="00170E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  <w:p w:rsidR="00137612" w:rsidRPr="00516409" w:rsidRDefault="00137612" w:rsidP="004A5C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Pr="001D02D8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pStyle w:val="1"/>
              <w:shd w:val="clear" w:color="auto" w:fill="F6F6F6"/>
              <w:spacing w:before="0" w:beforeAutospacing="0" w:after="24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На официальном </w:t>
            </w:r>
            <w:proofErr w:type="spellStart"/>
            <w:r>
              <w:rPr>
                <w:b w:val="0"/>
                <w:bCs w:val="0"/>
                <w:kern w:val="0"/>
                <w:sz w:val="24"/>
                <w:szCs w:val="24"/>
              </w:rPr>
              <w:t>сайтеобразовательного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учреждения</w:t>
            </w:r>
            <w:r w:rsidRPr="000B2D40">
              <w:rPr>
                <w:b w:val="0"/>
                <w:bCs w:val="0"/>
                <w:kern w:val="0"/>
                <w:sz w:val="24"/>
                <w:szCs w:val="24"/>
              </w:rPr>
              <w:t xml:space="preserve"> имеется вкладка Педагогический </w:t>
            </w:r>
            <w:proofErr w:type="spellStart"/>
            <w:r w:rsidRPr="000B2D40">
              <w:rPr>
                <w:b w:val="0"/>
                <w:bCs w:val="0"/>
                <w:kern w:val="0"/>
                <w:sz w:val="24"/>
                <w:szCs w:val="24"/>
              </w:rPr>
              <w:t>коллектив</w:t>
            </w:r>
            <w:proofErr w:type="gramStart"/>
            <w:r>
              <w:rPr>
                <w:b w:val="0"/>
                <w:bCs w:val="0"/>
                <w:kern w:val="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котором указан стаж </w:t>
            </w:r>
            <w:proofErr w:type="spellStart"/>
            <w:r>
              <w:rPr>
                <w:b w:val="0"/>
                <w:bCs w:val="0"/>
                <w:kern w:val="0"/>
                <w:sz w:val="24"/>
                <w:szCs w:val="24"/>
              </w:rPr>
              <w:t>педагога,его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квалификационная категория</w:t>
            </w:r>
          </w:p>
          <w:p w:rsidR="00137612" w:rsidRPr="00516409" w:rsidRDefault="00137612" w:rsidP="004A5C70">
            <w:pPr>
              <w:pStyle w:val="1"/>
              <w:shd w:val="clear" w:color="auto" w:fill="F6F6F6"/>
              <w:spacing w:before="0" w:beforeAutospacing="0" w:after="240" w:afterAutospacing="0"/>
              <w:textAlignment w:val="baseline"/>
              <w:outlineLvl w:val="0"/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Pr="0083173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визитной карточке образовательного учреждения указан адрес школы, телефон,</w:t>
            </w:r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73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часы приема </w:t>
            </w:r>
          </w:p>
          <w:p w:rsidR="00137612" w:rsidRDefault="00137612" w:rsidP="004A5C7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Рассмотренные</w:t>
            </w: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граждан </w:t>
            </w:r>
            <w:proofErr w:type="spellStart"/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предоставляются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  <w:p w:rsidR="00137612" w:rsidRDefault="00137612" w:rsidP="004A5C7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ационное обеспечение организаций соответствуют требованиям</w:t>
            </w:r>
            <w:r w:rsidRPr="000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 «Об образовании в Российской Федерации»</w:t>
            </w:r>
          </w:p>
          <w:p w:rsidR="00137612" w:rsidRDefault="00137612" w:rsidP="004A5C7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Pr="001D02D8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Pr="00715BF5" w:rsidRDefault="00137612" w:rsidP="004A5C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охраны и укрепления здоровья, организации 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осадочные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места в школьных столовых соответствуют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иву.</w:t>
            </w:r>
          </w:p>
          <w:p w:rsidR="00137612" w:rsidRPr="00715BF5" w:rsidRDefault="00137612" w:rsidP="004A5C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Все столовые укомплектованы необходимым количеством столовой посуды и </w:t>
            </w:r>
            <w:r w:rsidRPr="0071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приборов из расчета не менее 2-х комплектов на 1 посадочное место.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толь</w:t>
            </w: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фарфоровая посуда. Ложки и вилки из нержавеющей стали. Для приготовления пищи используется только посуда из нержавеющей стали (</w:t>
            </w:r>
            <w:proofErr w:type="spell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2.4.5.2.409-08).</w:t>
            </w:r>
          </w:p>
          <w:p w:rsidR="00137612" w:rsidRPr="005B192C" w:rsidRDefault="00137612" w:rsidP="004A5C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учащихся здоровым питанием составлено примерное 2-х недельное меню, согласованное центром </w:t>
            </w:r>
            <w:proofErr w:type="spell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Санэпиднадзора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. Примерное меню разработано с учетом необходимого количества основных пищевых веществ и требуемой калорийности. Согласно </w:t>
            </w:r>
            <w:proofErr w:type="spell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2.4.5.2.409-08 во всех школьных столовых ведется </w:t>
            </w:r>
            <w:proofErr w:type="gramStart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5BF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поступающего сырья, ассортиментом продукции, качеством пищи, соблюдением всех санитарных норм 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F1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горячим питанием в школах составляет  100 %.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обслуживание осуществляется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Кудашевским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ФАП,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 всем необходимым оборудованием.</w:t>
            </w:r>
          </w:p>
          <w:p w:rsidR="00137612" w:rsidRPr="00170E09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rPr>
                <w:rFonts w:ascii="Times New Roman" w:hAnsi="Times New Roman" w:cs="Times New Roman"/>
                <w:sz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0A3B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функционирует </w:t>
            </w:r>
            <w:r w:rsidRPr="00184D45">
              <w:rPr>
                <w:rFonts w:ascii="Times New Roman" w:hAnsi="Times New Roman" w:cs="Times New Roman"/>
                <w:sz w:val="24"/>
              </w:rPr>
              <w:t>12</w:t>
            </w:r>
            <w:r w:rsidRPr="00860A3B">
              <w:rPr>
                <w:rFonts w:ascii="Times New Roman" w:hAnsi="Times New Roman" w:cs="Times New Roman"/>
                <w:sz w:val="24"/>
              </w:rPr>
              <w:t xml:space="preserve"> предметных кабинетов, а</w:t>
            </w:r>
            <w:r>
              <w:rPr>
                <w:rFonts w:ascii="Times New Roman" w:hAnsi="Times New Roman" w:cs="Times New Roman"/>
                <w:sz w:val="24"/>
              </w:rPr>
              <w:t>ктовый зал,  1 спортивный зал, библиотека, мастерская, кабинет информатики, кабинет домоводства.</w:t>
            </w:r>
          </w:p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612" w:rsidRDefault="00137612" w:rsidP="004A5C7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имеются и размещены на сайте  школы:</w:t>
            </w:r>
          </w:p>
          <w:p w:rsidR="00137612" w:rsidRDefault="00137612" w:rsidP="004A5C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“Йомгагым” 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proofErr w:type="spellStart"/>
            <w:r w:rsidRPr="00141AB4">
              <w:rPr>
                <w:rFonts w:ascii="Times New Roman" w:hAnsi="Times New Roman" w:cs="Times New Roman"/>
                <w:sz w:val="24"/>
                <w:szCs w:val="24"/>
              </w:rPr>
              <w:t>Юлчы+</w:t>
            </w:r>
            <w:proofErr w:type="spellEnd"/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141AB4">
              <w:rPr>
                <w:rFonts w:ascii="Times New Roman" w:hAnsi="Times New Roman" w:cs="Times New Roman"/>
                <w:sz w:val="24"/>
                <w:szCs w:val="24"/>
              </w:rPr>
              <w:t xml:space="preserve">Минем </w:t>
            </w:r>
            <w:proofErr w:type="spellStart"/>
            <w:r w:rsidRPr="00141AB4">
              <w:rPr>
                <w:rFonts w:ascii="Times New Roman" w:hAnsi="Times New Roman" w:cs="Times New Roman"/>
                <w:sz w:val="24"/>
                <w:szCs w:val="24"/>
              </w:rPr>
              <w:t>авылым</w:t>
            </w:r>
            <w:proofErr w:type="spellEnd"/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“Әдәп төбе -әхлак”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светской культуры»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141AB4">
              <w:rPr>
                <w:rFonts w:ascii="Times New Roman" w:hAnsi="Times New Roman" w:cs="Times New Roman"/>
                <w:sz w:val="24"/>
                <w:szCs w:val="24"/>
              </w:rPr>
              <w:t>Химия по-простому</w:t>
            </w: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141AB4">
              <w:rPr>
                <w:rFonts w:ascii="Times New Roman" w:hAnsi="Times New Roman" w:cs="Times New Roman"/>
                <w:sz w:val="24"/>
                <w:szCs w:val="24"/>
              </w:rPr>
              <w:t>В мире математики»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141AB4">
              <w:rPr>
                <w:rFonts w:ascii="Times New Roman" w:hAnsi="Times New Roman" w:cs="Times New Roman"/>
                <w:sz w:val="24"/>
                <w:szCs w:val="24"/>
              </w:rPr>
              <w:t>Я –исследователь</w:t>
            </w: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141AB4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Все обо всем”</w:t>
            </w:r>
          </w:p>
          <w:p w:rsidR="00137612" w:rsidRDefault="00137612" w:rsidP="00137612">
            <w:pPr>
              <w:pStyle w:val="a7"/>
              <w:numPr>
                <w:ilvl w:val="0"/>
                <w:numId w:val="9"/>
              </w:numPr>
            </w:pPr>
            <w:r w:rsidRPr="00141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Хочу все знать</w:t>
            </w:r>
          </w:p>
          <w:p w:rsidR="00137612" w:rsidRPr="00141AB4" w:rsidRDefault="00137612" w:rsidP="00137612">
            <w:pPr>
              <w:pStyle w:val="a7"/>
              <w:numPr>
                <w:ilvl w:val="0"/>
                <w:numId w:val="9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137612" w:rsidRDefault="00137612" w:rsidP="00137612">
            <w:pPr>
              <w:pStyle w:val="a7"/>
              <w:numPr>
                <w:ilvl w:val="0"/>
                <w:numId w:val="9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“Шахмат иле “</w:t>
            </w:r>
          </w:p>
          <w:p w:rsidR="00137612" w:rsidRDefault="00137612" w:rsidP="004A5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612" w:rsidRPr="00184D45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612" w:rsidRPr="006E201D" w:rsidRDefault="00137612" w:rsidP="004A5C7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P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предоставлена. 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едителей и призеров 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предметных </w:t>
            </w:r>
            <w:proofErr w:type="spellStart"/>
            <w:r w:rsidRPr="00DA481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proofErr w:type="gramStart"/>
            <w:r w:rsidRPr="00066A1C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066A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6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2015-2016 учебный год –  человек.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связь с психологами школ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Бугульмы </w:t>
            </w:r>
          </w:p>
          <w:p w:rsidR="00137612" w:rsidRP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семьях граждан (под опекой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воспитываются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   при входе в здание</w:t>
            </w:r>
          </w:p>
          <w:p w:rsidR="00137612" w:rsidRDefault="00137612" w:rsidP="004A5C7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-99%.Опрошено- 34человек, положительно отозвались 33</w:t>
            </w:r>
          </w:p>
          <w:p w:rsidR="00137612" w:rsidRDefault="00137612" w:rsidP="004A5C70"/>
        </w:tc>
        <w:tc>
          <w:tcPr>
            <w:tcW w:w="2693" w:type="dxa"/>
            <w:tcBorders>
              <w:top w:val="single" w:sz="4" w:space="0" w:color="auto"/>
            </w:tcBorders>
          </w:tcPr>
          <w:p w:rsidR="00137612" w:rsidRPr="001D02D8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образовательных услуг-98% Опрошено- 34человек, положительно отозвались 32</w:t>
            </w:r>
          </w:p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612" w:rsidRDefault="00137612" w:rsidP="004A5C7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Pr="001D02D8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612" w:rsidRPr="001D02D8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-95% Опрошено- 34человек, положительно отозвались 31</w:t>
            </w:r>
          </w:p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612" w:rsidRDefault="00137612" w:rsidP="004A5C70"/>
        </w:tc>
        <w:tc>
          <w:tcPr>
            <w:tcW w:w="2693" w:type="dxa"/>
            <w:tcBorders>
              <w:top w:val="single" w:sz="4" w:space="0" w:color="auto"/>
            </w:tcBorders>
          </w:tcPr>
          <w:p w:rsidR="00137612" w:rsidRPr="001D02D8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612" w:rsidRPr="001D02D8" w:rsidTr="004A5C70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</w:tcPr>
          <w:p w:rsidR="00137612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-98% Опрошено-34человек, положительно отозвались32</w:t>
            </w:r>
          </w:p>
          <w:p w:rsidR="00137612" w:rsidRDefault="00137612" w:rsidP="004A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612" w:rsidRDefault="00137612" w:rsidP="004A5C70"/>
        </w:tc>
        <w:tc>
          <w:tcPr>
            <w:tcW w:w="2693" w:type="dxa"/>
            <w:tcBorders>
              <w:top w:val="single" w:sz="4" w:space="0" w:color="auto"/>
            </w:tcBorders>
          </w:tcPr>
          <w:p w:rsidR="00137612" w:rsidRPr="001D02D8" w:rsidRDefault="00137612" w:rsidP="004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77EFC" w:rsidRDefault="00477EFC" w:rsidP="00477EFC">
      <w:pPr>
        <w:pStyle w:val="a3"/>
        <w:shd w:val="clear" w:color="auto" w:fill="FFFFFF"/>
        <w:spacing w:before="104" w:beforeAutospacing="0" w:after="0" w:afterAutospacing="0"/>
        <w:rPr>
          <w:rFonts w:ascii="Arial" w:hAnsi="Arial" w:cs="Arial"/>
          <w:sz w:val="28"/>
          <w:szCs w:val="28"/>
        </w:rPr>
      </w:pPr>
    </w:p>
    <w:p w:rsidR="00137612" w:rsidRDefault="00137612" w:rsidP="00486BBE">
      <w:pPr>
        <w:pStyle w:val="a3"/>
        <w:shd w:val="clear" w:color="auto" w:fill="FFFFFF"/>
        <w:spacing w:before="104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Рассмотрев показатели общеобразовательных школ №8,9,11, </w:t>
      </w:r>
      <w:proofErr w:type="spellStart"/>
      <w:r>
        <w:rPr>
          <w:sz w:val="28"/>
          <w:szCs w:val="28"/>
        </w:rPr>
        <w:t>Зелено-Рощенской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Карабашской</w:t>
      </w:r>
      <w:proofErr w:type="spellEnd"/>
      <w:r>
        <w:rPr>
          <w:sz w:val="28"/>
          <w:szCs w:val="28"/>
        </w:rPr>
        <w:t xml:space="preserve"> школы №1, </w:t>
      </w:r>
      <w:proofErr w:type="spellStart"/>
      <w:r>
        <w:rPr>
          <w:sz w:val="28"/>
          <w:szCs w:val="28"/>
        </w:rPr>
        <w:t>Кудашевской</w:t>
      </w:r>
      <w:proofErr w:type="spellEnd"/>
      <w:r>
        <w:rPr>
          <w:sz w:val="28"/>
          <w:szCs w:val="28"/>
        </w:rPr>
        <w:t xml:space="preserve"> школы, и дав им оценки, Общественный Совет рекомендует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7612" w:rsidRDefault="00137612" w:rsidP="00486BBE">
      <w:pPr>
        <w:pStyle w:val="a3"/>
        <w:numPr>
          <w:ilvl w:val="0"/>
          <w:numId w:val="10"/>
        </w:numPr>
        <w:shd w:val="clear" w:color="auto" w:fill="FFFFFF"/>
        <w:spacing w:before="104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Продолжить работу в общеобразовательных школах по наполнению информацией официального сайта по комфортности, доступности и открытости</w:t>
      </w:r>
    </w:p>
    <w:p w:rsidR="00137612" w:rsidRDefault="00137612" w:rsidP="00486BBE">
      <w:pPr>
        <w:pStyle w:val="a3"/>
        <w:numPr>
          <w:ilvl w:val="0"/>
          <w:numId w:val="10"/>
        </w:numPr>
        <w:shd w:val="clear" w:color="auto" w:fill="FFFFFF"/>
        <w:spacing w:before="104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Проводить опрос родителей учащихся по удовлетворенности качеством образовательной деятельности в школе</w:t>
      </w:r>
    </w:p>
    <w:p w:rsidR="00BB684C" w:rsidRDefault="00BB684C" w:rsidP="00486BBE">
      <w:pPr>
        <w:pStyle w:val="a3"/>
        <w:numPr>
          <w:ilvl w:val="0"/>
          <w:numId w:val="10"/>
        </w:numPr>
        <w:shd w:val="clear" w:color="auto" w:fill="FFFFFF"/>
        <w:spacing w:before="104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Обратить внимание на условия охраны укрепления здоровья учащихся</w:t>
      </w:r>
    </w:p>
    <w:p w:rsidR="006D2C69" w:rsidRDefault="006D2C69" w:rsidP="006D2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культуры (МБУК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библиотека», МБУ «Централизованная районная клубная система», МБУ «Центр татарской культуры», МБУК «Литературно – мемориальный музей Я.Гашека»)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6D2C69" w:rsidRPr="00E805D1" w:rsidRDefault="006D2C69" w:rsidP="006D2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E805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2C69" w:rsidRPr="00636786" w:rsidRDefault="006D2C69" w:rsidP="006D2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итоги проведенной независимой оценки работы организаций культуры на основе информации, представленной организацией-оператором, успешно были исполнены в соответствии утвержденных показателей, необходимых для дачи оценки качества оказания услуг</w:t>
      </w:r>
      <w:r w:rsidRPr="00E80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 открыты и доступны</w:t>
      </w:r>
      <w:r w:rsidRPr="00E8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жителей города и района. В течение года проводился опрос населения для изучения мнения об оказываемых услугах и доступности их получения. Как показывают результаты опроса, население города и района положительно отзывается о работе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график и режим работы). </w:t>
      </w:r>
      <w:r w:rsidRPr="00E805D1">
        <w:rPr>
          <w:rFonts w:ascii="Times New Roman" w:hAnsi="Times New Roman" w:cs="Times New Roman"/>
          <w:sz w:val="28"/>
          <w:szCs w:val="28"/>
        </w:rPr>
        <w:t>Работники данных учреждений доброжелательны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05D1">
        <w:rPr>
          <w:rFonts w:ascii="Times New Roman" w:hAnsi="Times New Roman" w:cs="Times New Roman"/>
          <w:sz w:val="28"/>
          <w:szCs w:val="28"/>
        </w:rPr>
        <w:t xml:space="preserve"> положительно оцениваются </w:t>
      </w:r>
      <w:r>
        <w:rPr>
          <w:rFonts w:ascii="Times New Roman" w:hAnsi="Times New Roman" w:cs="Times New Roman"/>
          <w:sz w:val="28"/>
          <w:szCs w:val="28"/>
        </w:rPr>
        <w:t>посетителями.</w:t>
      </w:r>
    </w:p>
    <w:p w:rsidR="006D2C69" w:rsidRPr="00636786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Имеются </w:t>
      </w:r>
      <w:r w:rsidRPr="00E805D1">
        <w:rPr>
          <w:rFonts w:ascii="Times New Roman" w:hAnsi="Times New Roman" w:cs="Times New Roman"/>
          <w:sz w:val="28"/>
          <w:szCs w:val="28"/>
        </w:rPr>
        <w:t>возможности для развития творческих способ</w:t>
      </w:r>
      <w:r>
        <w:rPr>
          <w:rFonts w:ascii="Times New Roman" w:hAnsi="Times New Roman" w:cs="Times New Roman"/>
          <w:sz w:val="28"/>
          <w:szCs w:val="28"/>
        </w:rPr>
        <w:t>ностей и интересов населения, они а</w:t>
      </w:r>
      <w:r w:rsidRPr="00E805D1">
        <w:rPr>
          <w:rFonts w:ascii="Times New Roman" w:hAnsi="Times New Roman" w:cs="Times New Roman"/>
          <w:sz w:val="28"/>
          <w:szCs w:val="28"/>
        </w:rPr>
        <w:t xml:space="preserve">ктивно участвуют в смотрах, выставках и мероприятиях проводимых в своих учреждениях и учреждениях города. </w:t>
      </w:r>
    </w:p>
    <w:p w:rsidR="006D2C69" w:rsidRDefault="006D2C69" w:rsidP="006D2C69">
      <w:pPr>
        <w:pStyle w:val="a3"/>
        <w:shd w:val="clear" w:color="auto" w:fill="FFFFFF"/>
        <w:spacing w:before="104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D2C69" w:rsidRDefault="006D2C69" w:rsidP="006D2C69">
      <w:pPr>
        <w:pStyle w:val="a3"/>
        <w:shd w:val="clear" w:color="auto" w:fill="FFFFFF"/>
        <w:spacing w:before="104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показатели, характеризующие общие критерии оценки качества оказания услуг организациями культуры: 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библиотека», МБУ «Централизованная районная клубная система», МБУ «Центр татарской культуры», МБУК «Литературно – мемориальный музей Я.Гашека», Общественный Совет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рекомендует:</w:t>
      </w:r>
    </w:p>
    <w:p w:rsidR="006D2C69" w:rsidRDefault="006D2C69" w:rsidP="006D2C69">
      <w:pPr>
        <w:pStyle w:val="a3"/>
        <w:numPr>
          <w:ilvl w:val="0"/>
          <w:numId w:val="11"/>
        </w:numPr>
        <w:shd w:val="clear" w:color="auto" w:fill="FFFFFF"/>
        <w:spacing w:before="104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 характеризующие критерии оценки качества оказания услуг 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библиотека», МБУ «Централизованная районная клубная система», МБУ «Центр татарской культуры», МБУК «Литературно – мемориальный музей Я.Гашека» согласно приложению </w:t>
      </w:r>
    </w:p>
    <w:p w:rsidR="006D2C69" w:rsidRDefault="006D2C69" w:rsidP="006D2C69">
      <w:pPr>
        <w:pStyle w:val="ConsPlusNormal"/>
        <w:ind w:left="795"/>
        <w:jc w:val="both"/>
        <w:rPr>
          <w:rFonts w:ascii="Times New Roman" w:hAnsi="Times New Roman" w:cs="Times New Roman"/>
          <w:sz w:val="25"/>
          <w:szCs w:val="25"/>
        </w:rPr>
      </w:pPr>
    </w:p>
    <w:p w:rsidR="006D2C69" w:rsidRDefault="006D2C69" w:rsidP="006D2C69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6D2C69" w:rsidRPr="000A6C26" w:rsidRDefault="006D2C69" w:rsidP="006D2C6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D2C69" w:rsidRPr="009F5986" w:rsidRDefault="006D2C69" w:rsidP="006D2C69">
      <w:pPr>
        <w:pStyle w:val="ConsPlusTitle"/>
        <w:ind w:left="795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30"/>
      <w:bookmarkEnd w:id="1"/>
      <w:r w:rsidRPr="009F5986">
        <w:rPr>
          <w:rFonts w:ascii="Times New Roman" w:hAnsi="Times New Roman" w:cs="Times New Roman"/>
          <w:sz w:val="25"/>
          <w:szCs w:val="25"/>
        </w:rPr>
        <w:t>ПОКАЗАТЕЛИ,</w:t>
      </w:r>
    </w:p>
    <w:p w:rsidR="006D2C69" w:rsidRPr="009F5986" w:rsidRDefault="006D2C69" w:rsidP="006D2C69">
      <w:pPr>
        <w:pStyle w:val="ConsPlusTitle"/>
        <w:ind w:left="795"/>
        <w:jc w:val="center"/>
        <w:rPr>
          <w:rFonts w:ascii="Times New Roman" w:hAnsi="Times New Roman" w:cs="Times New Roman"/>
          <w:sz w:val="25"/>
          <w:szCs w:val="25"/>
        </w:rPr>
      </w:pPr>
      <w:r w:rsidRPr="009F5986">
        <w:rPr>
          <w:rFonts w:ascii="Times New Roman" w:hAnsi="Times New Roman" w:cs="Times New Roman"/>
          <w:sz w:val="25"/>
          <w:szCs w:val="25"/>
        </w:rPr>
        <w:t>ХАРАКТЕРИЗУЮЩИЕ ОБЩИЕ КРИТЕРИИ ОЦЕНКИ КАЧЕСТВА ОКАЗАНИЯ</w:t>
      </w:r>
    </w:p>
    <w:p w:rsidR="006D2C69" w:rsidRDefault="006D2C69" w:rsidP="006D2C69">
      <w:pPr>
        <w:pStyle w:val="ConsPlusTitle"/>
        <w:ind w:left="795"/>
        <w:jc w:val="center"/>
        <w:rPr>
          <w:rFonts w:ascii="Times New Roman" w:hAnsi="Times New Roman" w:cs="Times New Roman"/>
          <w:sz w:val="25"/>
          <w:szCs w:val="25"/>
        </w:rPr>
      </w:pPr>
      <w:r w:rsidRPr="009F5986">
        <w:rPr>
          <w:rFonts w:ascii="Times New Roman" w:hAnsi="Times New Roman" w:cs="Times New Roman"/>
          <w:sz w:val="25"/>
          <w:szCs w:val="25"/>
        </w:rPr>
        <w:t>УСЛУГ ОРГАНИЗАЦИЯМИ КУЛЬТУРЫ</w:t>
      </w:r>
    </w:p>
    <w:p w:rsidR="006D2C69" w:rsidRDefault="006D2C69" w:rsidP="006D2C69">
      <w:pPr>
        <w:pStyle w:val="ConsPlusNormal"/>
        <w:ind w:left="795"/>
        <w:jc w:val="both"/>
        <w:rPr>
          <w:rFonts w:ascii="Times New Roman" w:hAnsi="Times New Roman" w:cs="Times New Roman"/>
          <w:sz w:val="25"/>
          <w:szCs w:val="25"/>
        </w:rPr>
      </w:pPr>
    </w:p>
    <w:p w:rsidR="006D2C69" w:rsidRPr="009F5986" w:rsidRDefault="006D2C69" w:rsidP="006D2C69">
      <w:pPr>
        <w:pStyle w:val="ConsPlusNormal"/>
        <w:ind w:left="795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1250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621"/>
        <w:gridCol w:w="2461"/>
        <w:gridCol w:w="1621"/>
        <w:gridCol w:w="1621"/>
        <w:gridCol w:w="1621"/>
        <w:gridCol w:w="1621"/>
      </w:tblGrid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proofErr w:type="spellStart"/>
            <w:proofErr w:type="gramStart"/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1621" w:type="dxa"/>
          </w:tcPr>
          <w:p w:rsidR="006D2C69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МБУК</w:t>
            </w:r>
          </w:p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центральная библиотека»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«Централизованная районная клубная система»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татарской культуры»,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«Литературно – мемориальный музей Я.Гашека»</w:t>
            </w:r>
          </w:p>
        </w:tc>
      </w:tr>
      <w:tr w:rsidR="006D2C69" w:rsidRPr="009F5986" w:rsidTr="007F36C0">
        <w:trPr>
          <w:gridAfter w:val="5"/>
          <w:wAfter w:w="8945" w:type="dxa"/>
        </w:trPr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5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7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Информирование о предстоящих представлениях и постановках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Информирование о новых мероприятиях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7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D2C69" w:rsidRPr="009F5986" w:rsidTr="007F36C0">
        <w:trPr>
          <w:gridAfter w:val="6"/>
          <w:wAfter w:w="10566" w:type="dxa"/>
        </w:trPr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5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Перечень услуг, предоставляемых организацией культуры. </w:t>
            </w:r>
            <w:r w:rsidRPr="009F59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5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2.3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информации независимой системы учета посещений сайта</w:t>
            </w:r>
            <w:proofErr w:type="gramEnd"/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Наличие дополнительных услуг организации культуры (места общественного питания, проведение интерактивных игр, театрализованных мероприятий, </w:t>
            </w:r>
            <w:proofErr w:type="spellStart"/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аудиогид</w:t>
            </w:r>
            <w:proofErr w:type="spellEnd"/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Транспортная и пешая доступность организации культуры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5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2.7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Наличие электронных билетов/наличие электронного бронирования билетов/наличие электронной очереди/наличие электронных каталогов/наличие электронных документов, доступных для получения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Качество и содержание полиграфических материалов организаций культуры (программ, буклетов, </w:t>
            </w:r>
            <w:proofErr w:type="spellStart"/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флаеров</w:t>
            </w:r>
            <w:proofErr w:type="spellEnd"/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 0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6D2C69" w:rsidRPr="009F5986" w:rsidTr="007F36C0">
        <w:trPr>
          <w:gridAfter w:val="6"/>
          <w:wAfter w:w="10566" w:type="dxa"/>
        </w:trPr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Удобство графика работы организации культуры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7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Удобство процедуры покупки (бронирования) билетов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3.3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Простота/удобство электронного каталога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6D2C69" w:rsidRPr="009F5986" w:rsidTr="007F36C0">
        <w:trPr>
          <w:gridAfter w:val="6"/>
          <w:wAfter w:w="10566" w:type="dxa"/>
        </w:trPr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7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4.2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7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D2C69" w:rsidRPr="009F5986" w:rsidTr="007F36C0">
        <w:trPr>
          <w:gridAfter w:val="6"/>
          <w:wAfter w:w="10566" w:type="dxa"/>
        </w:trPr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5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5.2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5.3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Качество проведения экскурсий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5.4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Разнообразие экспозиций организации культуры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0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5.5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Наличие информации о новых изданиях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10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5.6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Разнообразие творческих групп, кружков по интересам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6D2C69" w:rsidRPr="009F5986" w:rsidTr="007F36C0">
        <w:tc>
          <w:tcPr>
            <w:tcW w:w="684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5.7</w:t>
            </w:r>
          </w:p>
        </w:tc>
        <w:tc>
          <w:tcPr>
            <w:tcW w:w="4082" w:type="dxa"/>
            <w:gridSpan w:val="2"/>
          </w:tcPr>
          <w:p w:rsidR="006D2C69" w:rsidRPr="009F5986" w:rsidRDefault="006D2C69" w:rsidP="007F36C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>Качество проведения культурно-массовых мероприятий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986">
              <w:rPr>
                <w:rFonts w:ascii="Times New Roman" w:hAnsi="Times New Roman" w:cs="Times New Roman"/>
                <w:sz w:val="25"/>
                <w:szCs w:val="25"/>
              </w:rPr>
              <w:t xml:space="preserve"> 0 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621" w:type="dxa"/>
          </w:tcPr>
          <w:p w:rsidR="006D2C69" w:rsidRPr="009F5986" w:rsidRDefault="006D2C69" w:rsidP="007F36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6D2C69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00540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>
        <w:rPr>
          <w:rFonts w:ascii="Times New Roman" w:hAnsi="Times New Roman" w:cs="Times New Roman"/>
          <w:sz w:val="28"/>
          <w:szCs w:val="28"/>
        </w:rPr>
        <w:t>по определению и даче</w:t>
      </w:r>
      <w:r w:rsidRPr="00800540">
        <w:rPr>
          <w:rFonts w:ascii="Times New Roman" w:hAnsi="Times New Roman" w:cs="Times New Roman"/>
          <w:sz w:val="28"/>
          <w:szCs w:val="28"/>
        </w:rPr>
        <w:t xml:space="preserve"> оценки работе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00540">
        <w:rPr>
          <w:rFonts w:ascii="Times New Roman" w:hAnsi="Times New Roman" w:cs="Times New Roman"/>
          <w:sz w:val="28"/>
          <w:szCs w:val="28"/>
        </w:rPr>
        <w:t>культуры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перечнем</w:t>
      </w:r>
      <w:r w:rsidRPr="008005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  <w:u w:val="single"/>
        </w:rPr>
        <w:t>по первому полугодию</w:t>
      </w:r>
      <w:r w:rsidRPr="00800540">
        <w:rPr>
          <w:rFonts w:ascii="Times New Roman" w:hAnsi="Times New Roman" w:cs="Times New Roman"/>
          <w:sz w:val="28"/>
          <w:szCs w:val="28"/>
        </w:rPr>
        <w:t>:</w:t>
      </w: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540">
        <w:rPr>
          <w:rFonts w:ascii="Times New Roman" w:eastAsia="Times New Roman" w:hAnsi="Times New Roman" w:cs="Times New Roman"/>
          <w:b/>
          <w:sz w:val="28"/>
          <w:szCs w:val="28"/>
        </w:rPr>
        <w:t>Библиотеки</w:t>
      </w: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sz w:val="28"/>
          <w:szCs w:val="28"/>
        </w:rPr>
      </w:pPr>
      <w:r w:rsidRPr="008005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8" w:history="1">
        <w:r w:rsidRPr="00800540">
          <w:rPr>
            <w:rFonts w:ascii="Times New Roman" w:hAnsi="Times New Roman" w:cs="Times New Roman"/>
            <w:sz w:val="28"/>
            <w:szCs w:val="28"/>
          </w:rPr>
          <w:t>Центральная детская библиотека муниципального бюджетного учреждения культуры «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Межпоселенческая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центральная библиотека» 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Бугульминского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Татарстан</w:t>
        </w:r>
      </w:hyperlink>
      <w:r w:rsidRPr="00800540">
        <w:rPr>
          <w:rFonts w:ascii="Times New Roman" w:hAnsi="Times New Roman" w:cs="Times New Roman"/>
          <w:sz w:val="28"/>
          <w:szCs w:val="28"/>
        </w:rPr>
        <w:t>;</w:t>
      </w: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Забугоровская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сельская библиотека-филиал №11 муниципального бюджетного учреждения культуры «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Межпоселенческая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центральная библиотека» 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Бугульминского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Татарстан</w:t>
        </w:r>
      </w:hyperlink>
      <w:r w:rsidRPr="00800540">
        <w:rPr>
          <w:rFonts w:ascii="Times New Roman" w:hAnsi="Times New Roman" w:cs="Times New Roman"/>
          <w:sz w:val="28"/>
          <w:szCs w:val="28"/>
        </w:rPr>
        <w:t>;</w:t>
      </w: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hyperlink r:id="rId10" w:history="1">
        <w:r w:rsidRPr="00800540">
          <w:rPr>
            <w:rFonts w:ascii="Times New Roman" w:hAnsi="Times New Roman" w:cs="Times New Roman"/>
            <w:sz w:val="28"/>
            <w:szCs w:val="28"/>
          </w:rPr>
          <w:t>Петровская сельская библиотека-филиал №20 муниципального бюджетного учреждения культуры «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Межпоселенческая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центральная библиотека» 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Бугульминского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Татарстан</w:t>
        </w:r>
      </w:hyperlink>
      <w:r w:rsidRPr="00800540">
        <w:rPr>
          <w:rFonts w:ascii="Times New Roman" w:hAnsi="Times New Roman" w:cs="Times New Roman"/>
          <w:sz w:val="28"/>
          <w:szCs w:val="28"/>
        </w:rPr>
        <w:t>;</w:t>
      </w: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800540">
          <w:rPr>
            <w:rFonts w:ascii="Times New Roman" w:hAnsi="Times New Roman" w:cs="Times New Roman"/>
            <w:sz w:val="28"/>
            <w:szCs w:val="28"/>
          </w:rPr>
          <w:t>Библиотека Дружбы народов муниципального бюджетного учреждения культуры «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Межпоселенческая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центральная библиотека» 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Бугульминского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Татарстан</w:t>
        </w:r>
      </w:hyperlink>
      <w:r w:rsidRPr="00800540">
        <w:rPr>
          <w:rFonts w:ascii="Times New Roman" w:hAnsi="Times New Roman" w:cs="Times New Roman"/>
          <w:sz w:val="28"/>
          <w:szCs w:val="28"/>
        </w:rPr>
        <w:t>.</w:t>
      </w:r>
    </w:p>
    <w:p w:rsidR="006D2C69" w:rsidRPr="00800540" w:rsidRDefault="006D2C69" w:rsidP="006D2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Карабашская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поселковая библиотека-филиал №12 муниципального бюджетного учреждения культуры «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Межпоселенческая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центральная библиотека» 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Бугульминского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Татарстан</w:t>
        </w:r>
      </w:hyperlink>
      <w:r w:rsidRPr="00800540">
        <w:rPr>
          <w:rFonts w:ascii="Times New Roman" w:hAnsi="Times New Roman" w:cs="Times New Roman"/>
          <w:sz w:val="28"/>
          <w:szCs w:val="28"/>
        </w:rPr>
        <w:t>.</w:t>
      </w:r>
    </w:p>
    <w:p w:rsidR="006D2C69" w:rsidRPr="00800540" w:rsidRDefault="006D2C69" w:rsidP="006D2C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40">
        <w:rPr>
          <w:rFonts w:ascii="Times New Roman" w:hAnsi="Times New Roman" w:cs="Times New Roman"/>
          <w:b/>
          <w:sz w:val="28"/>
          <w:szCs w:val="28"/>
        </w:rPr>
        <w:t>Клубная система</w:t>
      </w:r>
    </w:p>
    <w:p w:rsidR="006D2C69" w:rsidRPr="00800540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>6.</w:t>
      </w:r>
      <w:r w:rsidRPr="00800540">
        <w:rPr>
          <w:sz w:val="28"/>
          <w:szCs w:val="28"/>
        </w:rPr>
        <w:t xml:space="preserve"> </w:t>
      </w:r>
      <w:proofErr w:type="spellStart"/>
      <w:r w:rsidRPr="00800540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800540">
        <w:rPr>
          <w:rFonts w:ascii="Times New Roman" w:hAnsi="Times New Roman" w:cs="Times New Roman"/>
          <w:sz w:val="28"/>
          <w:szCs w:val="28"/>
        </w:rPr>
        <w:t xml:space="preserve"> сельский дом </w:t>
      </w:r>
      <w:proofErr w:type="spellStart"/>
      <w:r w:rsidRPr="00800540">
        <w:rPr>
          <w:rFonts w:ascii="Times New Roman" w:hAnsi="Times New Roman" w:cs="Times New Roman"/>
          <w:sz w:val="28"/>
          <w:szCs w:val="28"/>
        </w:rPr>
        <w:t>кульутры</w:t>
      </w:r>
      <w:proofErr w:type="spellEnd"/>
      <w:r w:rsidRPr="00800540">
        <w:rPr>
          <w:rFonts w:ascii="Times New Roman" w:hAnsi="Times New Roman" w:cs="Times New Roman"/>
          <w:sz w:val="28"/>
          <w:szCs w:val="28"/>
        </w:rPr>
        <w:t>.</w:t>
      </w:r>
    </w:p>
    <w:p w:rsidR="006D2C69" w:rsidRPr="00800540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00540">
        <w:rPr>
          <w:rFonts w:ascii="Times New Roman" w:hAnsi="Times New Roman" w:cs="Times New Roman"/>
          <w:sz w:val="28"/>
          <w:szCs w:val="28"/>
        </w:rPr>
        <w:t>Зеленорощинский</w:t>
      </w:r>
      <w:proofErr w:type="spellEnd"/>
      <w:r w:rsidRPr="00800540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</w:p>
    <w:p w:rsidR="006D2C69" w:rsidRPr="00800540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>8. Ключевский сельский дом культуры</w:t>
      </w:r>
    </w:p>
    <w:p w:rsidR="006D2C69" w:rsidRPr="00800540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>9. Ростовский сельский дом культуры</w:t>
      </w:r>
    </w:p>
    <w:p w:rsidR="006D2C69" w:rsidRPr="00800540" w:rsidRDefault="006D2C69" w:rsidP="006D2C69">
      <w:pPr>
        <w:pStyle w:val="a3"/>
        <w:shd w:val="clear" w:color="auto" w:fill="FFFFFF"/>
        <w:spacing w:before="104" w:beforeAutospacing="0" w:after="0" w:afterAutospacing="0" w:line="360" w:lineRule="auto"/>
        <w:jc w:val="both"/>
        <w:rPr>
          <w:sz w:val="28"/>
          <w:szCs w:val="28"/>
        </w:rPr>
      </w:pPr>
      <w:r w:rsidRPr="00800540">
        <w:rPr>
          <w:sz w:val="28"/>
          <w:szCs w:val="28"/>
        </w:rPr>
        <w:t>10.Иркенский сельский дом культуры</w:t>
      </w:r>
    </w:p>
    <w:p w:rsidR="006D2C69" w:rsidRDefault="006D2C69" w:rsidP="006D2C69">
      <w:pPr>
        <w:pStyle w:val="a3"/>
        <w:shd w:val="clear" w:color="auto" w:fill="FFFFFF"/>
        <w:spacing w:before="104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p w:rsidR="006D2C69" w:rsidRPr="00800540" w:rsidRDefault="006D2C69" w:rsidP="006D2C69">
      <w:pPr>
        <w:pStyle w:val="a3"/>
        <w:shd w:val="clear" w:color="auto" w:fill="FFFFFF"/>
        <w:spacing w:before="104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00540">
        <w:rPr>
          <w:sz w:val="28"/>
          <w:szCs w:val="28"/>
          <w:u w:val="single"/>
        </w:rPr>
        <w:t>По второму полугодию</w:t>
      </w: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40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05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00540">
        <w:rPr>
          <w:rFonts w:ascii="Times New Roman" w:hAnsi="Times New Roman" w:cs="Times New Roman"/>
          <w:sz w:val="28"/>
          <w:szCs w:val="28"/>
        </w:rPr>
        <w:fldChar w:fldCharType="begin"/>
      </w:r>
      <w:r w:rsidRPr="00800540">
        <w:rPr>
          <w:rFonts w:ascii="Times New Roman" w:hAnsi="Times New Roman" w:cs="Times New Roman"/>
          <w:sz w:val="28"/>
          <w:szCs w:val="28"/>
        </w:rPr>
        <w:instrText>HYPERLINK "http://bugulma.tatar.ru/rus/zelenoroshchinskaya-selskaya-biblioteka-filial-23.htm"</w:instrText>
      </w:r>
      <w:r w:rsidRPr="00800540">
        <w:rPr>
          <w:rFonts w:ascii="Times New Roman" w:hAnsi="Times New Roman" w:cs="Times New Roman"/>
          <w:sz w:val="28"/>
          <w:szCs w:val="28"/>
        </w:rPr>
        <w:fldChar w:fldCharType="separate"/>
      </w:r>
      <w:r w:rsidRPr="00800540">
        <w:rPr>
          <w:rFonts w:ascii="Times New Roman" w:hAnsi="Times New Roman" w:cs="Times New Roman"/>
          <w:sz w:val="28"/>
          <w:szCs w:val="28"/>
        </w:rPr>
        <w:t>Зеленорощинская</w:t>
      </w:r>
      <w:proofErr w:type="spellEnd"/>
      <w:r w:rsidRPr="00800540">
        <w:rPr>
          <w:rFonts w:ascii="Times New Roman" w:hAnsi="Times New Roman" w:cs="Times New Roman"/>
          <w:sz w:val="28"/>
          <w:szCs w:val="28"/>
        </w:rPr>
        <w:t xml:space="preserve"> сельская библиотека-филиал № 23 муниципального бюджетного учреждения культуры «</w:t>
      </w:r>
      <w:proofErr w:type="spellStart"/>
      <w:r w:rsidRPr="0080054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00540">
        <w:rPr>
          <w:rFonts w:ascii="Times New Roman" w:hAnsi="Times New Roman" w:cs="Times New Roman"/>
          <w:sz w:val="28"/>
          <w:szCs w:val="28"/>
        </w:rPr>
        <w:t xml:space="preserve"> центральная библиотека» </w:t>
      </w:r>
      <w:proofErr w:type="spellStart"/>
      <w:r w:rsidRPr="00800540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80054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800540">
        <w:rPr>
          <w:rFonts w:ascii="Times New Roman" w:hAnsi="Times New Roman" w:cs="Times New Roman"/>
          <w:sz w:val="28"/>
          <w:szCs w:val="28"/>
        </w:rPr>
        <w:fldChar w:fldCharType="end"/>
      </w:r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0540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800540">
          <w:rPr>
            <w:rFonts w:ascii="Times New Roman" w:hAnsi="Times New Roman" w:cs="Times New Roman"/>
            <w:sz w:val="28"/>
            <w:szCs w:val="28"/>
          </w:rPr>
          <w:t>Библиотека-филиал № 2 муниципального бюджетного учреждения культуры «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Межпоселенческая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центральная библиотека» 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Бугульминского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Татарстан</w:t>
        </w:r>
      </w:hyperlink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4" w:history="1">
        <w:r w:rsidRPr="00800540">
          <w:rPr>
            <w:rFonts w:ascii="Times New Roman" w:hAnsi="Times New Roman" w:cs="Times New Roman"/>
            <w:sz w:val="28"/>
            <w:szCs w:val="28"/>
          </w:rPr>
          <w:t>Восточная сельская библиотека-филиал № 15 муниципального бюджетного учреждения культуры «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Межпоселенческая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центральная библиотека» 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Бугульминского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Татарстан</w:t>
        </w:r>
      </w:hyperlink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800540">
          <w:rPr>
            <w:rFonts w:ascii="Times New Roman" w:hAnsi="Times New Roman" w:cs="Times New Roman"/>
            <w:sz w:val="28"/>
            <w:szCs w:val="28"/>
          </w:rPr>
          <w:t>Спасская сельская библиотека-филиал № 26 муниципального бюджетного учреждения культуры «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Межпоселенческая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центральная библиотека» 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Бугульминского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Татарстан</w:t>
        </w:r>
      </w:hyperlink>
    </w:p>
    <w:p w:rsidR="006D2C69" w:rsidRPr="00800540" w:rsidRDefault="006D2C69" w:rsidP="006D2C69">
      <w:pPr>
        <w:shd w:val="clear" w:color="auto" w:fill="FFFFFF"/>
        <w:spacing w:before="270" w:after="2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540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800540">
          <w:rPr>
            <w:rFonts w:ascii="Times New Roman" w:hAnsi="Times New Roman" w:cs="Times New Roman"/>
            <w:sz w:val="28"/>
            <w:szCs w:val="28"/>
          </w:rPr>
          <w:t>Ключевская сельская библиотека-филиал № 13 муниципального бюджетного учреждения культуры «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Межпоселенческая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центральная библиотека» </w:t>
        </w:r>
        <w:proofErr w:type="spellStart"/>
        <w:r w:rsidRPr="00800540">
          <w:rPr>
            <w:rFonts w:ascii="Times New Roman" w:hAnsi="Times New Roman" w:cs="Times New Roman"/>
            <w:sz w:val="28"/>
            <w:szCs w:val="28"/>
          </w:rPr>
          <w:t>Бугульминского</w:t>
        </w:r>
        <w:proofErr w:type="spellEnd"/>
        <w:r w:rsidRPr="0080054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Татарстан</w:t>
        </w:r>
      </w:hyperlink>
    </w:p>
    <w:p w:rsidR="006D2C69" w:rsidRPr="00800540" w:rsidRDefault="006D2C69" w:rsidP="006D2C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40">
        <w:rPr>
          <w:rFonts w:ascii="Times New Roman" w:hAnsi="Times New Roman" w:cs="Times New Roman"/>
          <w:b/>
          <w:sz w:val="28"/>
          <w:szCs w:val="28"/>
        </w:rPr>
        <w:t>Музеи</w:t>
      </w:r>
    </w:p>
    <w:p w:rsidR="006D2C69" w:rsidRPr="00800540" w:rsidRDefault="006D2C69" w:rsidP="006D2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0540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800540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800540">
        <w:rPr>
          <w:rFonts w:ascii="Times New Roman" w:hAnsi="Times New Roman" w:cs="Times New Roman"/>
          <w:sz w:val="28"/>
          <w:szCs w:val="28"/>
        </w:rPr>
        <w:t xml:space="preserve"> краеведческий музей» муниципального образования</w:t>
      </w:r>
    </w:p>
    <w:p w:rsidR="006D2C69" w:rsidRPr="00800540" w:rsidRDefault="006D2C69" w:rsidP="006D2C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40">
        <w:rPr>
          <w:rFonts w:ascii="Times New Roman" w:hAnsi="Times New Roman" w:cs="Times New Roman"/>
          <w:b/>
          <w:sz w:val="28"/>
          <w:szCs w:val="28"/>
        </w:rPr>
        <w:t>Клубная система</w:t>
      </w:r>
    </w:p>
    <w:p w:rsidR="006D2C69" w:rsidRPr="00800540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540">
        <w:rPr>
          <w:rFonts w:ascii="Times New Roman" w:hAnsi="Times New Roman" w:cs="Times New Roman"/>
          <w:sz w:val="28"/>
          <w:szCs w:val="28"/>
        </w:rPr>
        <w:t>Сокольский сельский дом культуры</w:t>
      </w:r>
    </w:p>
    <w:p w:rsidR="006D2C69" w:rsidRPr="00800540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0540">
        <w:rPr>
          <w:rFonts w:ascii="Times New Roman" w:hAnsi="Times New Roman" w:cs="Times New Roman"/>
          <w:sz w:val="28"/>
          <w:szCs w:val="28"/>
        </w:rPr>
        <w:t>Забугоровский сельский дом культуры</w:t>
      </w:r>
    </w:p>
    <w:p w:rsidR="006D2C69" w:rsidRPr="00800540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0540">
        <w:rPr>
          <w:rFonts w:ascii="Times New Roman" w:hAnsi="Times New Roman" w:cs="Times New Roman"/>
          <w:sz w:val="28"/>
          <w:szCs w:val="28"/>
        </w:rPr>
        <w:t>Ефановский сельский дом культуры</w:t>
      </w:r>
    </w:p>
    <w:p w:rsidR="006D2C69" w:rsidRPr="00800540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0540">
        <w:rPr>
          <w:rFonts w:ascii="Times New Roman" w:hAnsi="Times New Roman" w:cs="Times New Roman"/>
          <w:sz w:val="28"/>
          <w:szCs w:val="28"/>
        </w:rPr>
        <w:t>Петровский сельский дом культуры</w:t>
      </w:r>
    </w:p>
    <w:p w:rsidR="006D2C69" w:rsidRPr="00800540" w:rsidRDefault="006D2C69" w:rsidP="006D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00540">
        <w:rPr>
          <w:rFonts w:ascii="Times New Roman" w:hAnsi="Times New Roman" w:cs="Times New Roman"/>
          <w:sz w:val="28"/>
          <w:szCs w:val="28"/>
        </w:rPr>
        <w:t>Карабашский сельский дом культуры</w:t>
      </w:r>
    </w:p>
    <w:p w:rsidR="006D2C69" w:rsidRPr="00800540" w:rsidRDefault="006D2C69" w:rsidP="006D2C69">
      <w:pPr>
        <w:pStyle w:val="a3"/>
        <w:shd w:val="clear" w:color="auto" w:fill="FFFFFF"/>
        <w:spacing w:before="104" w:beforeAutospacing="0" w:after="0" w:afterAutospacing="0"/>
        <w:rPr>
          <w:sz w:val="28"/>
          <w:szCs w:val="28"/>
        </w:rPr>
      </w:pPr>
    </w:p>
    <w:p w:rsidR="006D2C69" w:rsidRDefault="006D2C69" w:rsidP="006D2C69">
      <w:pPr>
        <w:pStyle w:val="a3"/>
        <w:shd w:val="clear" w:color="auto" w:fill="FFFFFF"/>
        <w:spacing w:before="104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Продолжить работу по улучшению оказания качества услуг, а также  открытости  их деятельности.</w:t>
      </w:r>
    </w:p>
    <w:p w:rsidR="006D2C69" w:rsidRDefault="006D2C69" w:rsidP="006D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0054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мероприятия  по наполнению информацией официального сайта по комфортности, доступности и открытости в соответствии приложения приказу Министерства культуры РФ от 22 ноября 2016 г. №2542.</w:t>
      </w:r>
    </w:p>
    <w:p w:rsidR="006D2C69" w:rsidRDefault="006D2C69" w:rsidP="006D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В течение года регулярно проводить изучение мнения получателей услуг по каждому учреждению культуры путем проведения опросов среди получателей услуг.</w:t>
      </w:r>
    </w:p>
    <w:p w:rsidR="006D2C69" w:rsidRDefault="006D2C69" w:rsidP="006D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Обратить особое внимание на доступность услуг для лиц с ограниченными возможностями здоровья.</w:t>
      </w:r>
    </w:p>
    <w:p w:rsidR="00BB684C" w:rsidRDefault="006D2C69" w:rsidP="006D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Принять меры по улучшению материально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ехнического обеспечения учреждений культуры и качества содержания полиграфических материалов, обратив особое внимание на удовлетворенность качества и полноты информации о деятельности организаций культуры, размещенной на официальном сайте организаций культуры в сети интернет.</w:t>
      </w:r>
    </w:p>
    <w:p w:rsidR="006D2C69" w:rsidRPr="00137612" w:rsidRDefault="006D2C69" w:rsidP="006D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2314" w:rsidRDefault="005E6DA2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вопрос заключался в утверждении Состава Президиума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FA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4C" w:rsidRDefault="00BB684C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Г.Т.Валеева-председатель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предложением об утверждении состава президиума ОС из 9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684C" w:rsidRDefault="00BB684C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ОС</w:t>
      </w:r>
    </w:p>
    <w:p w:rsidR="00BB684C" w:rsidRDefault="00BB684C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Ш.Ф.-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ОС</w:t>
      </w:r>
    </w:p>
    <w:p w:rsidR="00BB684C" w:rsidRDefault="00BB684C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О.Г</w:t>
      </w:r>
      <w:r w:rsidRPr="00BB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ОС</w:t>
      </w:r>
    </w:p>
    <w:p w:rsidR="00BB684C" w:rsidRDefault="00BB684C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Мутигуллин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Х.Ф. – председатель комиссии </w:t>
      </w:r>
      <w:r w:rsidR="00CC3896">
        <w:rPr>
          <w:rFonts w:ascii="Times New Roman" w:hAnsi="Times New Roman" w:cs="Times New Roman"/>
          <w:sz w:val="28"/>
          <w:szCs w:val="28"/>
        </w:rPr>
        <w:t>по вопросам экологии и жизнедеятельности граждан</w:t>
      </w:r>
    </w:p>
    <w:p w:rsidR="00BB684C" w:rsidRDefault="00BB684C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Тульников</w:t>
      </w:r>
      <w:r w:rsidR="00CC389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</w:t>
      </w:r>
      <w:r w:rsidR="00CC3896">
        <w:rPr>
          <w:rFonts w:ascii="Times New Roman" w:hAnsi="Times New Roman" w:cs="Times New Roman"/>
          <w:sz w:val="28"/>
          <w:szCs w:val="28"/>
        </w:rPr>
        <w:t>– секретарь ОС</w:t>
      </w:r>
    </w:p>
    <w:p w:rsidR="00CC3896" w:rsidRDefault="00CC3896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И.Х.- председатель комиссии по вопросам экономического развития</w:t>
      </w:r>
    </w:p>
    <w:p w:rsidR="00CC3896" w:rsidRDefault="00CC3896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И.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ветеранов, председатель комиссии по вопросам развития институтов гражданского общества</w:t>
      </w:r>
    </w:p>
    <w:p w:rsidR="00BB684C" w:rsidRDefault="00CC3896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Недобежкин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председатель комиссии по вопросам социальной политики</w:t>
      </w:r>
    </w:p>
    <w:p w:rsidR="00BB684C" w:rsidRDefault="00CC3896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председатель комиссии по вопросам образования.</w:t>
      </w:r>
    </w:p>
    <w:p w:rsidR="00CC3896" w:rsidRDefault="00CC3896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896" w:rsidRDefault="00CC3896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состав Общественного президиума утвердить.</w:t>
      </w:r>
    </w:p>
    <w:p w:rsidR="00BB684C" w:rsidRDefault="00BB684C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84C" w:rsidRDefault="00BB684C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6F" w:rsidRDefault="000430BA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Шестой вопрос включал в себя утверждение плана работы Общественного Совета на 2017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Г.Т.Валеева-председатель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вместе с членами Общественного Совета совместно разработали план и утвердили единогласно.</w:t>
      </w:r>
    </w:p>
    <w:p w:rsidR="00471393" w:rsidRDefault="00471393" w:rsidP="00486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93" w:rsidRDefault="00471393" w:rsidP="00486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8" w:rsidRDefault="005949D8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13" w:rsidRDefault="00BA5E13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13" w:rsidRDefault="00BA5E13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13" w:rsidRDefault="00BA5E13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A76265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A76265" w:rsidRDefault="00A76265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3896" w:rsidRDefault="00CC3896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96" w:rsidRDefault="00CC3896" w:rsidP="0076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96" w:rsidRDefault="00CC3896" w:rsidP="00CC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8E6793" w:rsidRPr="00BA5E13" w:rsidRDefault="00CC3896" w:rsidP="00BA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C69" w:rsidRDefault="006D2C69" w:rsidP="0047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69" w:rsidRDefault="006D2C69" w:rsidP="0047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69" w:rsidRDefault="006D2C69" w:rsidP="0047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93" w:rsidRDefault="00471393" w:rsidP="0047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Резолюция</w:t>
      </w:r>
    </w:p>
    <w:p w:rsidR="00471393" w:rsidRPr="0011718B" w:rsidRDefault="00471393" w:rsidP="0047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471393" w:rsidRDefault="00471393" w:rsidP="004713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F61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12C">
        <w:rPr>
          <w:rFonts w:ascii="Times New Roman" w:hAnsi="Times New Roman" w:cs="Times New Roman"/>
          <w:b/>
          <w:sz w:val="28"/>
          <w:szCs w:val="28"/>
        </w:rPr>
        <w:t xml:space="preserve">Бугульма.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F61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643D">
        <w:rPr>
          <w:rFonts w:ascii="Times New Roman" w:hAnsi="Times New Roman" w:cs="Times New Roman"/>
          <w:b/>
          <w:sz w:val="28"/>
          <w:szCs w:val="28"/>
        </w:rPr>
        <w:t xml:space="preserve">                              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43D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F612C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471393" w:rsidRDefault="00471393" w:rsidP="0047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F1" w:rsidRDefault="009E42F1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 выполнении протокола рабочей группы комиссии при Президенте РФ от 2 февраля 2016 г. №65 «О независимой оценки качества оказания услуг управлением социальной защиты населения по обслуживанию одиноко проживающих ветеранов и многодетных семей в районе »</w:t>
      </w:r>
      <w:proofErr w:type="gramEnd"/>
    </w:p>
    <w:p w:rsidR="000C5225" w:rsidRPr="004901BE" w:rsidRDefault="009E42F1" w:rsidP="00486BBE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1393">
        <w:rPr>
          <w:rFonts w:ascii="Times New Roman" w:hAnsi="Times New Roman" w:cs="Times New Roman"/>
          <w:sz w:val="28"/>
          <w:szCs w:val="28"/>
        </w:rPr>
        <w:t xml:space="preserve">Заслушав информацию о ходе </w:t>
      </w:r>
      <w:r>
        <w:rPr>
          <w:rFonts w:ascii="Times New Roman" w:hAnsi="Times New Roman" w:cs="Times New Roman"/>
          <w:sz w:val="28"/>
          <w:szCs w:val="28"/>
        </w:rPr>
        <w:t>выполнении протокола рабочей группы комиссии при Президенте РФ от 2 февраля 2016 г. №65 «О независимой оценки качества оказания услуг управлением социальной защиты населения по обслуживанию одиноко проживающих ветеранов и многодетных семей в районе</w:t>
      </w:r>
      <w:r w:rsidR="00471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зачитанной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Pr="00855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Аллой Михайловной-заместителем</w:t>
      </w:r>
      <w:r w:rsidRPr="0085551F">
        <w:rPr>
          <w:rFonts w:ascii="Times New Roman" w:hAnsi="Times New Roman" w:cs="Times New Roman"/>
          <w:sz w:val="28"/>
          <w:szCs w:val="28"/>
        </w:rPr>
        <w:t xml:space="preserve"> председателя Межведомственного муниципального социально-реабилитационного консилиума БМР (МСРК)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0C5225">
        <w:rPr>
          <w:rFonts w:ascii="Times New Roman" w:hAnsi="Times New Roman" w:cs="Times New Roman"/>
          <w:sz w:val="28"/>
          <w:szCs w:val="28"/>
        </w:rPr>
        <w:t xml:space="preserve">отметил, что  </w:t>
      </w:r>
      <w:r w:rsidR="000C5225" w:rsidRPr="0085551F">
        <w:rPr>
          <w:rFonts w:ascii="Times New Roman" w:hAnsi="Times New Roman" w:cs="Times New Roman"/>
          <w:sz w:val="28"/>
          <w:szCs w:val="28"/>
        </w:rPr>
        <w:t>МСРК</w:t>
      </w:r>
      <w:r w:rsidR="000C5225">
        <w:rPr>
          <w:rFonts w:ascii="Times New Roman" w:hAnsi="Times New Roman" w:cs="Times New Roman"/>
          <w:sz w:val="28"/>
          <w:szCs w:val="28"/>
        </w:rPr>
        <w:t xml:space="preserve"> имеет различные виды услуг для нуждающихся</w:t>
      </w:r>
      <w:proofErr w:type="gramEnd"/>
      <w:r w:rsidR="000C5225">
        <w:rPr>
          <w:rFonts w:ascii="Times New Roman" w:hAnsi="Times New Roman" w:cs="Times New Roman"/>
          <w:sz w:val="28"/>
          <w:szCs w:val="28"/>
        </w:rPr>
        <w:t xml:space="preserve"> в помощи, а также выезд на дом.</w:t>
      </w:r>
      <w:r w:rsidRPr="0085551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  <w:r w:rsidR="000C5225" w:rsidRPr="000C5225">
        <w:rPr>
          <w:rFonts w:ascii="Times New Roman" w:hAnsi="Times New Roman" w:cs="Times New Roman"/>
          <w:sz w:val="28"/>
          <w:szCs w:val="28"/>
        </w:rPr>
        <w:t xml:space="preserve"> </w:t>
      </w:r>
      <w:r w:rsidR="000C5225">
        <w:rPr>
          <w:rFonts w:ascii="Times New Roman" w:hAnsi="Times New Roman" w:cs="Times New Roman"/>
          <w:sz w:val="28"/>
          <w:szCs w:val="28"/>
        </w:rPr>
        <w:t>Одной из таких форм услуг является выезд Мобильной бригады, целью которой является обеспечение оперативного реагирования по оказанию содействия в разрешении экстренных ситуаций, создающих угрозу для жизни и здоровья граждан пожилого возраста и  инвалидов.</w:t>
      </w:r>
    </w:p>
    <w:p w:rsidR="005949D8" w:rsidRDefault="00471393" w:rsidP="00486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отмечает, что в деятельности </w:t>
      </w:r>
      <w:r w:rsidR="00B54386" w:rsidRPr="0085551F">
        <w:rPr>
          <w:rFonts w:ascii="Times New Roman" w:hAnsi="Times New Roman" w:cs="Times New Roman"/>
          <w:sz w:val="28"/>
          <w:szCs w:val="28"/>
        </w:rPr>
        <w:t>Межведомственного муниципального социально-реабилитационного консилиума БМР (МСРК)</w:t>
      </w:r>
      <w:r w:rsidR="00B543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имеются некоторые упущения. </w:t>
      </w:r>
      <w:r w:rsidR="005949D8">
        <w:rPr>
          <w:rFonts w:ascii="Times New Roman" w:hAnsi="Times New Roman" w:cs="Times New Roman"/>
          <w:sz w:val="28"/>
          <w:szCs w:val="28"/>
        </w:rPr>
        <w:t xml:space="preserve">По итогам 2016 года численность обслуженных составила 2106 человек, в том числе 1228 несовершеннолетних, 56 из них с ограниченными возможностями. Всего специалистами </w:t>
      </w:r>
      <w:proofErr w:type="spellStart"/>
      <w:r w:rsidR="005949D8">
        <w:rPr>
          <w:rFonts w:ascii="Times New Roman" w:hAnsi="Times New Roman" w:cs="Times New Roman"/>
          <w:sz w:val="28"/>
          <w:szCs w:val="28"/>
        </w:rPr>
        <w:t>ОСПСиД</w:t>
      </w:r>
      <w:proofErr w:type="spellEnd"/>
      <w:r w:rsidR="005949D8">
        <w:rPr>
          <w:rFonts w:ascii="Times New Roman" w:hAnsi="Times New Roman" w:cs="Times New Roman"/>
          <w:sz w:val="28"/>
          <w:szCs w:val="28"/>
        </w:rPr>
        <w:t xml:space="preserve"> оказано 8251 услуг.</w:t>
      </w:r>
    </w:p>
    <w:p w:rsidR="00471393" w:rsidRDefault="00471393" w:rsidP="00486BB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393" w:rsidRDefault="00471393" w:rsidP="00486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F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Совет </w:t>
      </w:r>
      <w:proofErr w:type="spellStart"/>
      <w:r w:rsidRPr="002D49F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2D49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6B8B">
        <w:rPr>
          <w:rFonts w:ascii="Times New Roman" w:hAnsi="Times New Roman" w:cs="Times New Roman"/>
          <w:sz w:val="28"/>
          <w:szCs w:val="28"/>
        </w:rPr>
        <w:t xml:space="preserve"> </w:t>
      </w:r>
      <w:r w:rsidRPr="002D49F5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="00AC0F4F">
        <w:rPr>
          <w:rFonts w:ascii="Times New Roman" w:hAnsi="Times New Roman" w:cs="Times New Roman"/>
          <w:b/>
          <w:sz w:val="28"/>
          <w:szCs w:val="28"/>
        </w:rPr>
        <w:t>:</w:t>
      </w:r>
      <w:r w:rsidRPr="002D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A2" w:rsidRDefault="005E6DA2" w:rsidP="00486BB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A33FE">
        <w:rPr>
          <w:rFonts w:ascii="Times New Roman" w:hAnsi="Times New Roman" w:cs="Times New Roman"/>
          <w:sz w:val="28"/>
          <w:szCs w:val="28"/>
        </w:rPr>
        <w:t xml:space="preserve">Исполняющей обязанности начальника </w:t>
      </w:r>
      <w:r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>о</w:t>
      </w:r>
      <w:r w:rsidRP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>тдел</w:t>
      </w:r>
      <w:r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>а</w:t>
      </w:r>
      <w:r w:rsidRP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социальной защиты Министерства труда, занятости и социальной защиты Республики Татарстан в </w:t>
      </w:r>
      <w:proofErr w:type="spellStart"/>
      <w:r w:rsidRP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>Бугульминском</w:t>
      </w:r>
      <w:proofErr w:type="spellEnd"/>
      <w:r w:rsidRPr="00DA33F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муниципальном районе</w:t>
      </w:r>
      <w:r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Андреевой Л.А.</w:t>
      </w:r>
      <w:r w:rsidRPr="00DA3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критерии оценки качества оказания услуг.</w:t>
      </w:r>
    </w:p>
    <w:p w:rsidR="005E6DA2" w:rsidRPr="00524BB0" w:rsidRDefault="005E6DA2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24BB0">
        <w:rPr>
          <w:rFonts w:ascii="Times New Roman" w:hAnsi="Times New Roman" w:cs="Times New Roman"/>
          <w:sz w:val="28"/>
          <w:szCs w:val="28"/>
        </w:rPr>
        <w:t xml:space="preserve">     На официальном сайте опубликовывать полную информацию по таким общим критериям, как открытость и доступность информации в организации социального обслуживания,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 </w:t>
      </w:r>
    </w:p>
    <w:p w:rsidR="005E6DA2" w:rsidRDefault="005E6DA2" w:rsidP="00486BBE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Проводить мониторин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опрос) среди потребителей социальных услуг на дому и многодетных семей по качеству оказания услуг, и учитывать их при принятии плана работы на следующий год. </w:t>
      </w:r>
    </w:p>
    <w:p w:rsidR="00471393" w:rsidRDefault="00471393" w:rsidP="00486B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6369" w:rsidRDefault="00A86369" w:rsidP="0048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«О мероприятиях организации отдыха и оздоровления детей в период 2016-2017  г.г. зимних школьных каникул в общеобразовательных школах в городе и селе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независимой оценки качества оказания социальных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71393" w:rsidRDefault="00A86369" w:rsidP="00486B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выступающего,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Трекусову</w:t>
      </w:r>
      <w:proofErr w:type="spellEnd"/>
      <w:r w:rsidRPr="00524BB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алентину Николаевну</w:t>
      </w:r>
      <w:r w:rsidRPr="00524BB0">
        <w:rPr>
          <w:rFonts w:ascii="Times New Roman" w:hAnsi="Times New Roman" w:cs="Times New Roman"/>
          <w:sz w:val="28"/>
          <w:szCs w:val="28"/>
        </w:rPr>
        <w:t xml:space="preserve"> – 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BB0">
        <w:rPr>
          <w:rFonts w:ascii="Times New Roman" w:hAnsi="Times New Roman" w:cs="Times New Roman"/>
          <w:sz w:val="28"/>
          <w:szCs w:val="28"/>
        </w:rPr>
        <w:t xml:space="preserve"> ИМЦ Управления образованием Исполнительного комитета БМР</w:t>
      </w:r>
      <w:r w:rsidRPr="00A86369">
        <w:rPr>
          <w:rFonts w:ascii="Times New Roman" w:hAnsi="Times New Roman" w:cs="Times New Roman"/>
          <w:sz w:val="28"/>
          <w:szCs w:val="28"/>
        </w:rPr>
        <w:t>,</w:t>
      </w:r>
      <w:r w:rsidRPr="00524BB0">
        <w:rPr>
          <w:rFonts w:ascii="Times New Roman" w:hAnsi="Times New Roman" w:cs="Times New Roman"/>
          <w:sz w:val="28"/>
          <w:szCs w:val="28"/>
        </w:rPr>
        <w:t xml:space="preserve"> </w:t>
      </w:r>
      <w:r w:rsidR="00471393">
        <w:rPr>
          <w:rFonts w:ascii="Times New Roman" w:hAnsi="Times New Roman" w:cs="Times New Roman"/>
          <w:sz w:val="28"/>
          <w:szCs w:val="28"/>
        </w:rPr>
        <w:t xml:space="preserve">Общественный совет отмечает, что в целом </w:t>
      </w:r>
      <w:r>
        <w:rPr>
          <w:rFonts w:ascii="Times New Roman" w:hAnsi="Times New Roman" w:cs="Times New Roman"/>
          <w:sz w:val="28"/>
          <w:szCs w:val="28"/>
        </w:rPr>
        <w:t>план работы зимних пришкольных лагерей их устраивает, но все же имеются некоторые рекомендации.</w:t>
      </w:r>
    </w:p>
    <w:p w:rsidR="00471393" w:rsidRPr="005949D8" w:rsidRDefault="00471393" w:rsidP="00486B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 w:rsidR="00AC0F4F" w:rsidRPr="002D49F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AC0F4F" w:rsidRPr="002D49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0F4F">
        <w:rPr>
          <w:rFonts w:ascii="Times New Roman" w:hAnsi="Times New Roman" w:cs="Times New Roman"/>
          <w:sz w:val="28"/>
          <w:szCs w:val="28"/>
        </w:rPr>
        <w:t xml:space="preserve"> </w:t>
      </w:r>
      <w:r w:rsidRPr="005949D8"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A86369" w:rsidRDefault="00A86369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Рекомендовать в планах мероприятий по организации зимнего отдыха и оздоровлению детей утверждать конкретное ответственное лицо.</w:t>
      </w:r>
    </w:p>
    <w:p w:rsidR="00A86369" w:rsidRDefault="00A86369" w:rsidP="00486B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период зимних каникул в пришкольных лагерях увеличить возможности развития творческих способностей и интересов обучающихся, включая их участие в конкурсах и спортивных мероприятиях, уделять больше внимания творческому потенциалу учеников.</w:t>
      </w:r>
    </w:p>
    <w:p w:rsidR="00A86369" w:rsidRDefault="00A86369" w:rsidP="00486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369" w:rsidRDefault="008777C3" w:rsidP="00486BBE">
      <w:pPr>
        <w:pStyle w:val="2"/>
        <w:spacing w:line="360" w:lineRule="auto"/>
        <w:ind w:firstLine="567"/>
        <w:jc w:val="both"/>
      </w:pPr>
      <w:r>
        <w:rPr>
          <w:szCs w:val="28"/>
        </w:rPr>
        <w:t>3. Третий вопрос</w:t>
      </w:r>
      <w:r w:rsidR="00A86369" w:rsidRPr="00E805D1">
        <w:rPr>
          <w:szCs w:val="28"/>
        </w:rPr>
        <w:t xml:space="preserve"> повестки дня</w:t>
      </w:r>
      <w:r w:rsidR="00A86369">
        <w:rPr>
          <w:szCs w:val="28"/>
        </w:rPr>
        <w:t xml:space="preserve"> </w:t>
      </w:r>
      <w:r w:rsidR="00A86369" w:rsidRPr="00E805D1">
        <w:rPr>
          <w:szCs w:val="28"/>
        </w:rPr>
        <w:t>«О доступности получения консультации врачей населением города и села в результате рассмотрения НОК»</w:t>
      </w:r>
      <w:r>
        <w:rPr>
          <w:szCs w:val="28"/>
        </w:rPr>
        <w:t xml:space="preserve">. Выслушав </w:t>
      </w:r>
      <w:r w:rsidR="00A86369" w:rsidRPr="00E805D1">
        <w:rPr>
          <w:szCs w:val="28"/>
        </w:rPr>
        <w:t>выступи</w:t>
      </w:r>
      <w:r>
        <w:rPr>
          <w:szCs w:val="28"/>
        </w:rPr>
        <w:t xml:space="preserve">вшего по нему </w:t>
      </w:r>
      <w:r w:rsidR="00A86369" w:rsidRPr="00E805D1">
        <w:rPr>
          <w:szCs w:val="28"/>
        </w:rPr>
        <w:t>Ахун</w:t>
      </w:r>
      <w:r w:rsidR="00A86369">
        <w:rPr>
          <w:szCs w:val="28"/>
        </w:rPr>
        <w:t>дов</w:t>
      </w:r>
      <w:r>
        <w:rPr>
          <w:szCs w:val="28"/>
        </w:rPr>
        <w:t>а</w:t>
      </w:r>
      <w:r w:rsidR="00A86369">
        <w:rPr>
          <w:szCs w:val="28"/>
        </w:rPr>
        <w:t xml:space="preserve"> </w:t>
      </w:r>
      <w:proofErr w:type="spellStart"/>
      <w:r w:rsidR="00A86369" w:rsidRPr="00BB537C">
        <w:t>Нураддин</w:t>
      </w:r>
      <w:r>
        <w:t>а</w:t>
      </w:r>
      <w:proofErr w:type="spellEnd"/>
      <w:r w:rsidR="00A86369" w:rsidRPr="00BB537C">
        <w:t xml:space="preserve"> </w:t>
      </w:r>
      <w:proofErr w:type="spellStart"/>
      <w:r w:rsidR="00A86369" w:rsidRPr="00BB537C">
        <w:t>Рагимович</w:t>
      </w:r>
      <w:proofErr w:type="gramStart"/>
      <w:r>
        <w:t>а</w:t>
      </w:r>
      <w:proofErr w:type="spellEnd"/>
      <w:r w:rsidR="00A86369">
        <w:t>-</w:t>
      </w:r>
      <w:proofErr w:type="gramEnd"/>
      <w:r w:rsidR="00A86369" w:rsidRPr="00E805D1">
        <w:t xml:space="preserve"> </w:t>
      </w:r>
      <w:r w:rsidR="00A86369">
        <w:t>з</w:t>
      </w:r>
      <w:r>
        <w:t>аместителя</w:t>
      </w:r>
      <w:r w:rsidR="00A86369" w:rsidRPr="00BB537C">
        <w:t xml:space="preserve"> главного врача по организационно-методической работе</w:t>
      </w:r>
      <w:r w:rsidR="00A86369" w:rsidRPr="00E805D1">
        <w:rPr>
          <w:b/>
          <w:color w:val="FFFFFF" w:themeColor="background1"/>
        </w:rPr>
        <w:t xml:space="preserve"> </w:t>
      </w:r>
      <w:r w:rsidR="00A86369">
        <w:t>Государственного автономного учреждения</w:t>
      </w:r>
      <w:r w:rsidR="00A86369" w:rsidRPr="00E805D1">
        <w:t xml:space="preserve"> здравоохранения «</w:t>
      </w:r>
      <w:proofErr w:type="spellStart"/>
      <w:r w:rsidR="00A86369" w:rsidRPr="00E805D1">
        <w:t>Бугульминская</w:t>
      </w:r>
      <w:proofErr w:type="spellEnd"/>
      <w:r w:rsidR="00A86369" w:rsidRPr="00E805D1">
        <w:t xml:space="preserve"> центральная районная больница» (ГАУЗ «</w:t>
      </w:r>
      <w:proofErr w:type="spellStart"/>
      <w:r w:rsidR="00A86369" w:rsidRPr="00E805D1">
        <w:t>Бугульминская</w:t>
      </w:r>
      <w:proofErr w:type="spellEnd"/>
      <w:r w:rsidR="00A86369" w:rsidRPr="00E805D1">
        <w:t xml:space="preserve"> ЦРБ»)</w:t>
      </w:r>
      <w:r>
        <w:t>, Общественный Совет отметил, что ЦРБ имеет хорошие условия для оказания услуг нуждающимся в медицинской помощи жителям города и района. Порадовала членов Совета статистика удовлетворенности населения медицинской помощью согласно данных Госкомстата в 2015 году – 47%, в 2016 - 77,3%от числа опрошенных</w:t>
      </w:r>
      <w:r w:rsidR="00466B8B">
        <w:t>.</w:t>
      </w:r>
    </w:p>
    <w:p w:rsidR="00BA5E13" w:rsidRDefault="00BA5E13" w:rsidP="00486BBE">
      <w:pPr>
        <w:pStyle w:val="2"/>
        <w:spacing w:line="360" w:lineRule="auto"/>
        <w:ind w:firstLine="567"/>
        <w:jc w:val="both"/>
      </w:pPr>
    </w:p>
    <w:p w:rsidR="00466B8B" w:rsidRDefault="00466B8B" w:rsidP="00486BBE">
      <w:pPr>
        <w:pStyle w:val="2"/>
        <w:spacing w:line="360" w:lineRule="auto"/>
        <w:ind w:firstLine="567"/>
        <w:jc w:val="both"/>
        <w:rPr>
          <w:szCs w:val="28"/>
        </w:rPr>
      </w:pPr>
      <w:r>
        <w:t xml:space="preserve">Общественный Совет </w:t>
      </w:r>
      <w:proofErr w:type="spellStart"/>
      <w:r w:rsidR="00AC0F4F">
        <w:t>Бугульминского</w:t>
      </w:r>
      <w:proofErr w:type="spellEnd"/>
      <w:r w:rsidR="00AC0F4F">
        <w:t xml:space="preserve"> муниципального района</w:t>
      </w:r>
      <w:r>
        <w:t xml:space="preserve"> рекоменд</w:t>
      </w:r>
      <w:r w:rsidR="00AC0F4F">
        <w:t>ует</w:t>
      </w:r>
      <w:r>
        <w:t>:</w:t>
      </w:r>
      <w:r>
        <w:rPr>
          <w:szCs w:val="28"/>
        </w:rPr>
        <w:t xml:space="preserve">         </w:t>
      </w:r>
    </w:p>
    <w:p w:rsidR="00466B8B" w:rsidRDefault="00466B8B" w:rsidP="00486BBE">
      <w:pPr>
        <w:pStyle w:val="2"/>
        <w:spacing w:line="360" w:lineRule="auto"/>
        <w:ind w:firstLine="708"/>
        <w:jc w:val="both"/>
      </w:pPr>
      <w:r>
        <w:rPr>
          <w:szCs w:val="28"/>
        </w:rPr>
        <w:t xml:space="preserve">1) Информацию Ахундова Н.Р., </w:t>
      </w:r>
      <w:r>
        <w:t>заместителя</w:t>
      </w:r>
      <w:r w:rsidRPr="00BB537C">
        <w:t xml:space="preserve"> главного врача по организационно-методической работе</w:t>
      </w:r>
      <w:r w:rsidRPr="00E805D1">
        <w:rPr>
          <w:b/>
          <w:color w:val="FFFFFF" w:themeColor="background1"/>
        </w:rPr>
        <w:t xml:space="preserve"> </w:t>
      </w:r>
      <w:r>
        <w:t>Государственного автономного учреждения</w:t>
      </w:r>
      <w:r w:rsidRPr="00E805D1">
        <w:t xml:space="preserve"> здравоохранения «</w:t>
      </w:r>
      <w:proofErr w:type="spellStart"/>
      <w:r w:rsidRPr="00E805D1">
        <w:t>Бугульминская</w:t>
      </w:r>
      <w:proofErr w:type="spellEnd"/>
      <w:r w:rsidRPr="00E805D1">
        <w:t xml:space="preserve"> центральная районная больница» (ГАУЗ «</w:t>
      </w:r>
      <w:proofErr w:type="spellStart"/>
      <w:r w:rsidRPr="00E805D1">
        <w:t>Бугульминская</w:t>
      </w:r>
      <w:proofErr w:type="spellEnd"/>
      <w:r w:rsidRPr="00E805D1">
        <w:t xml:space="preserve"> ЦРБ»)</w:t>
      </w:r>
      <w:r>
        <w:t xml:space="preserve"> принять к сведению и исполнению.</w:t>
      </w:r>
    </w:p>
    <w:p w:rsidR="00466B8B" w:rsidRDefault="00466B8B" w:rsidP="00486BBE">
      <w:pPr>
        <w:pStyle w:val="2"/>
        <w:spacing w:line="360" w:lineRule="auto"/>
        <w:ind w:firstLine="567"/>
        <w:jc w:val="both"/>
      </w:pPr>
      <w:r>
        <w:t>2) На официальном сайте ГАУЗ «</w:t>
      </w:r>
      <w:proofErr w:type="spellStart"/>
      <w:r>
        <w:t>Бугульминская</w:t>
      </w:r>
      <w:proofErr w:type="spellEnd"/>
      <w:r>
        <w:t xml:space="preserve"> ЦРБ» повысить полноту информации о наличии и доступности способов обратной связи с потребителями услуг.</w:t>
      </w:r>
    </w:p>
    <w:p w:rsidR="00466B8B" w:rsidRDefault="00466B8B" w:rsidP="00486BBE">
      <w:pPr>
        <w:pStyle w:val="2"/>
        <w:spacing w:line="360" w:lineRule="auto"/>
        <w:ind w:left="567"/>
        <w:jc w:val="both"/>
      </w:pPr>
      <w:r>
        <w:t>3) На официальном сайте организации проводить электронное анкетирование граждан для оценки качества оказания услуг.</w:t>
      </w:r>
    </w:p>
    <w:p w:rsidR="00466B8B" w:rsidRDefault="00466B8B" w:rsidP="00486BBE">
      <w:pPr>
        <w:pStyle w:val="2"/>
        <w:spacing w:line="360" w:lineRule="auto"/>
        <w:ind w:firstLine="567"/>
        <w:jc w:val="both"/>
      </w:pPr>
      <w:r>
        <w:lastRenderedPageBreak/>
        <w:t xml:space="preserve">4)   Главному </w:t>
      </w:r>
      <w:r w:rsidRPr="00BB537C">
        <w:t>врач</w:t>
      </w:r>
      <w:r>
        <w:t>у</w:t>
      </w:r>
      <w:r w:rsidRPr="00BB537C">
        <w:t xml:space="preserve"> ГАУЗ «</w:t>
      </w:r>
      <w:proofErr w:type="spellStart"/>
      <w:r w:rsidRPr="00BB537C">
        <w:t>Бугульминская</w:t>
      </w:r>
      <w:proofErr w:type="spellEnd"/>
      <w:r w:rsidRPr="00BB537C">
        <w:t xml:space="preserve"> ЦРБ»</w:t>
      </w:r>
      <w:r>
        <w:t xml:space="preserve"> обратить внимание на выполнение показателя качества оказания услуг медицинскими организациями, характеризующими доброжелательность, вежливость и компетентность работников медицинской организации </w:t>
      </w:r>
      <w:proofErr w:type="gramStart"/>
      <w:r>
        <w:t>во</w:t>
      </w:r>
      <w:proofErr w:type="gramEnd"/>
      <w:r>
        <w:t xml:space="preserve"> исполнении приказа от 28 ноября 2014 г. №787н Министерства здравоохранения РФ.</w:t>
      </w:r>
    </w:p>
    <w:p w:rsidR="00466B8B" w:rsidRDefault="00466B8B" w:rsidP="00486BBE">
      <w:pPr>
        <w:pStyle w:val="2"/>
        <w:spacing w:line="360" w:lineRule="auto"/>
        <w:ind w:firstLine="567"/>
        <w:jc w:val="both"/>
      </w:pPr>
    </w:p>
    <w:p w:rsidR="00466B8B" w:rsidRDefault="00466B8B" w:rsidP="00486BBE">
      <w:pPr>
        <w:pStyle w:val="2"/>
        <w:spacing w:line="360" w:lineRule="auto"/>
        <w:ind w:firstLine="567"/>
        <w:jc w:val="both"/>
      </w:pPr>
    </w:p>
    <w:p w:rsidR="00C86F0B" w:rsidRDefault="00C86F0B" w:rsidP="00486BBE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C86F0B" w:rsidP="00C86F0B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C86F0B" w:rsidP="00C86F0B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C86F0B" w:rsidP="00C86F0B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C86F0B" w:rsidP="00C86F0B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C86F0B" w:rsidP="00C86F0B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C86F0B" w:rsidP="00C86F0B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C86F0B" w:rsidP="00C86F0B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C86F0B" w:rsidP="00C86F0B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C86F0B" w:rsidP="00C86F0B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6F0B" w:rsidRDefault="008777C3" w:rsidP="00C8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F0B" w:rsidRPr="009407D0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C86F0B" w:rsidRPr="009407D0" w:rsidRDefault="00C86F0B" w:rsidP="00C86F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</w:t>
      </w:r>
    </w:p>
    <w:p w:rsidR="00A86369" w:rsidRPr="00471393" w:rsidRDefault="00A86369" w:rsidP="00471393">
      <w:pPr>
        <w:rPr>
          <w:rFonts w:ascii="Times New Roman" w:hAnsi="Times New Roman" w:cs="Times New Roman"/>
          <w:sz w:val="24"/>
          <w:szCs w:val="24"/>
        </w:rPr>
      </w:pPr>
    </w:p>
    <w:sectPr w:rsidR="00A86369" w:rsidRPr="00471393" w:rsidSect="002E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14C"/>
    <w:multiLevelType w:val="hybridMultilevel"/>
    <w:tmpl w:val="83609670"/>
    <w:lvl w:ilvl="0" w:tplc="784ED82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3D11"/>
    <w:multiLevelType w:val="hybridMultilevel"/>
    <w:tmpl w:val="83B08702"/>
    <w:lvl w:ilvl="0" w:tplc="679C5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C625BE"/>
    <w:multiLevelType w:val="hybridMultilevel"/>
    <w:tmpl w:val="B89475D2"/>
    <w:lvl w:ilvl="0" w:tplc="433A8A86">
      <w:start w:val="2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2CC40B31"/>
    <w:multiLevelType w:val="hybridMultilevel"/>
    <w:tmpl w:val="14E63AFA"/>
    <w:lvl w:ilvl="0" w:tplc="060C63F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600D3"/>
    <w:multiLevelType w:val="hybridMultilevel"/>
    <w:tmpl w:val="753052FE"/>
    <w:lvl w:ilvl="0" w:tplc="026C5684">
      <w:start w:val="3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B4AEA"/>
    <w:multiLevelType w:val="hybridMultilevel"/>
    <w:tmpl w:val="426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68BB"/>
    <w:multiLevelType w:val="hybridMultilevel"/>
    <w:tmpl w:val="426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9184C"/>
    <w:multiLevelType w:val="hybridMultilevel"/>
    <w:tmpl w:val="FEF6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0D22"/>
    <w:multiLevelType w:val="hybridMultilevel"/>
    <w:tmpl w:val="B89475D2"/>
    <w:lvl w:ilvl="0" w:tplc="433A8A8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65D747EF"/>
    <w:multiLevelType w:val="hybridMultilevel"/>
    <w:tmpl w:val="E42E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554A1"/>
    <w:multiLevelType w:val="multilevel"/>
    <w:tmpl w:val="F55C8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4610"/>
    <w:rsid w:val="000108E6"/>
    <w:rsid w:val="000430BA"/>
    <w:rsid w:val="000B6F42"/>
    <w:rsid w:val="000C5225"/>
    <w:rsid w:val="00106439"/>
    <w:rsid w:val="00137612"/>
    <w:rsid w:val="00151D8E"/>
    <w:rsid w:val="001B40EB"/>
    <w:rsid w:val="001C0AD1"/>
    <w:rsid w:val="001D71A3"/>
    <w:rsid w:val="00201EE5"/>
    <w:rsid w:val="00202055"/>
    <w:rsid w:val="00215C8E"/>
    <w:rsid w:val="002E2CB1"/>
    <w:rsid w:val="0036159A"/>
    <w:rsid w:val="00366F16"/>
    <w:rsid w:val="003D2996"/>
    <w:rsid w:val="003E10D1"/>
    <w:rsid w:val="00432716"/>
    <w:rsid w:val="00432F37"/>
    <w:rsid w:val="00466B8B"/>
    <w:rsid w:val="00471393"/>
    <w:rsid w:val="00477EFC"/>
    <w:rsid w:val="00486BBE"/>
    <w:rsid w:val="004901BE"/>
    <w:rsid w:val="004A5C70"/>
    <w:rsid w:val="004F0A0E"/>
    <w:rsid w:val="00524BB0"/>
    <w:rsid w:val="005550B4"/>
    <w:rsid w:val="00555A93"/>
    <w:rsid w:val="00566E55"/>
    <w:rsid w:val="005949D8"/>
    <w:rsid w:val="005C3D05"/>
    <w:rsid w:val="005E6DA2"/>
    <w:rsid w:val="0060307A"/>
    <w:rsid w:val="00647CE2"/>
    <w:rsid w:val="006573FF"/>
    <w:rsid w:val="00680F20"/>
    <w:rsid w:val="006D2C69"/>
    <w:rsid w:val="007270E4"/>
    <w:rsid w:val="00767F2A"/>
    <w:rsid w:val="007D112C"/>
    <w:rsid w:val="007D1665"/>
    <w:rsid w:val="007D7B26"/>
    <w:rsid w:val="0084608A"/>
    <w:rsid w:val="0085551F"/>
    <w:rsid w:val="008777C3"/>
    <w:rsid w:val="008D3CE5"/>
    <w:rsid w:val="008E6793"/>
    <w:rsid w:val="0096119A"/>
    <w:rsid w:val="00995312"/>
    <w:rsid w:val="009E42F1"/>
    <w:rsid w:val="00A5185C"/>
    <w:rsid w:val="00A76265"/>
    <w:rsid w:val="00A86369"/>
    <w:rsid w:val="00AC0F4F"/>
    <w:rsid w:val="00B21C2A"/>
    <w:rsid w:val="00B54386"/>
    <w:rsid w:val="00BA4748"/>
    <w:rsid w:val="00BA5E13"/>
    <w:rsid w:val="00BB684C"/>
    <w:rsid w:val="00BC7A07"/>
    <w:rsid w:val="00C23C6B"/>
    <w:rsid w:val="00C3274F"/>
    <w:rsid w:val="00C8448A"/>
    <w:rsid w:val="00C86F0B"/>
    <w:rsid w:val="00CB54D9"/>
    <w:rsid w:val="00CB5DA3"/>
    <w:rsid w:val="00CC3896"/>
    <w:rsid w:val="00D73AD8"/>
    <w:rsid w:val="00DA33FE"/>
    <w:rsid w:val="00DB50DB"/>
    <w:rsid w:val="00DC3C65"/>
    <w:rsid w:val="00DE2508"/>
    <w:rsid w:val="00E026F7"/>
    <w:rsid w:val="00E151CA"/>
    <w:rsid w:val="00E26BFA"/>
    <w:rsid w:val="00E34BBB"/>
    <w:rsid w:val="00E805D1"/>
    <w:rsid w:val="00EB1B26"/>
    <w:rsid w:val="00FA2314"/>
    <w:rsid w:val="00FA643D"/>
    <w:rsid w:val="00FB5B6F"/>
    <w:rsid w:val="00FD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B1"/>
  </w:style>
  <w:style w:type="paragraph" w:styleId="1">
    <w:name w:val="heading 1"/>
    <w:basedOn w:val="a"/>
    <w:link w:val="10"/>
    <w:uiPriority w:val="9"/>
    <w:qFormat/>
    <w:rsid w:val="008E6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1393"/>
    <w:pPr>
      <w:spacing w:after="0" w:line="240" w:lineRule="auto"/>
    </w:pPr>
  </w:style>
  <w:style w:type="paragraph" w:customStyle="1" w:styleId="2">
    <w:name w:val="Стиль2"/>
    <w:basedOn w:val="a5"/>
    <w:link w:val="20"/>
    <w:rsid w:val="0096119A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6"/>
    <w:link w:val="2"/>
    <w:rsid w:val="0096119A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Title"/>
    <w:basedOn w:val="a"/>
    <w:next w:val="a"/>
    <w:link w:val="a6"/>
    <w:uiPriority w:val="10"/>
    <w:qFormat/>
    <w:rsid w:val="00961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1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DA33FE"/>
    <w:pPr>
      <w:ind w:left="720"/>
      <w:contextualSpacing/>
    </w:pPr>
  </w:style>
  <w:style w:type="character" w:styleId="a8">
    <w:name w:val="Strong"/>
    <w:basedOn w:val="a0"/>
    <w:uiPriority w:val="22"/>
    <w:qFormat/>
    <w:rsid w:val="00DA33FE"/>
    <w:rPr>
      <w:b/>
      <w:bCs/>
    </w:rPr>
  </w:style>
  <w:style w:type="paragraph" w:customStyle="1" w:styleId="ConsPlusNormal">
    <w:name w:val="ConsPlusNormal"/>
    <w:rsid w:val="00432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E6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8E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5185C"/>
    <w:rPr>
      <w:color w:val="0000FF" w:themeColor="hyperlink"/>
      <w:u w:val="single"/>
    </w:rPr>
  </w:style>
  <w:style w:type="paragraph" w:customStyle="1" w:styleId="ConsPlusTitle">
    <w:name w:val="ConsPlusTitle"/>
    <w:rsid w:val="006D2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ulma.tatar.ru/rus/tsentralnaya-detskaya-biblioteka-munitsipalnogo.htm" TargetMode="External"/><Relationship Id="rId13" Type="http://schemas.openxmlformats.org/officeDocument/2006/relationships/hyperlink" Target="http://bugulma.tatar.ru/rus/biblioteka-filial-2-munitsipalnogo-byudzhetnogo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rabashbug1@yandex.ru" TargetMode="External"/><Relationship Id="rId12" Type="http://schemas.openxmlformats.org/officeDocument/2006/relationships/hyperlink" Target="http://bugulma.tatar.ru/rus/karabashskaya-poselkovaya-biblioteka-filial-12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ugulma.tatar.ru/rus/klyuchevskaya-selskaya-biblioteka-filial-1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oolbuq-9@yandex.ru" TargetMode="External"/><Relationship Id="rId11" Type="http://schemas.openxmlformats.org/officeDocument/2006/relationships/hyperlink" Target="http://bugulma.tatar.ru/rus/biblioteka-druzhbi-narodov-munitsipalnog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gulma.tatar.ru/rus/spasskaya-selskaya-biblioteka-filial-26.htm" TargetMode="External"/><Relationship Id="rId10" Type="http://schemas.openxmlformats.org/officeDocument/2006/relationships/hyperlink" Target="http://bugulma.tatar.ru/rus/petrovskaya-selskaya-biblioteka-filial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gulma.tatar.ru/rus/zabugorovskaya-selskaya-biblioteka-filial-11.htm" TargetMode="External"/><Relationship Id="rId14" Type="http://schemas.openxmlformats.org/officeDocument/2006/relationships/hyperlink" Target="http://bugulma.tatar.ru/rus/vostochnaya-selskaya-biblioteka-filial-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D54B-E7A5-4CA3-B4B0-00D84C5E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9327</Words>
  <Characters>53165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62368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user20161020</cp:lastModifiedBy>
  <cp:revision>2</cp:revision>
  <dcterms:created xsi:type="dcterms:W3CDTF">2017-03-21T09:11:00Z</dcterms:created>
  <dcterms:modified xsi:type="dcterms:W3CDTF">2017-03-21T09:11:00Z</dcterms:modified>
</cp:coreProperties>
</file>