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04" w:rsidRPr="00D24431" w:rsidRDefault="00821404" w:rsidP="0082140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Отчет</w:t>
      </w:r>
    </w:p>
    <w:p w:rsidR="00821404" w:rsidRPr="00D24431" w:rsidRDefault="00821404" w:rsidP="0082140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Общественного с</w:t>
      </w:r>
      <w:r w:rsidRPr="00D24431">
        <w:rPr>
          <w:rFonts w:ascii="Times New Roman" w:hAnsi="Times New Roman" w:cs="Times New Roman"/>
          <w:sz w:val="28"/>
          <w:szCs w:val="28"/>
        </w:rPr>
        <w:t xml:space="preserve">овета Бугульминского муниципального </w:t>
      </w:r>
    </w:p>
    <w:p w:rsidR="00821404" w:rsidRPr="00D24431" w:rsidRDefault="00821404" w:rsidP="0082140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района за 2014 год.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Общественный с</w:t>
      </w:r>
      <w:r w:rsidRPr="00D24431">
        <w:rPr>
          <w:rFonts w:ascii="Times New Roman" w:hAnsi="Times New Roman" w:cs="Times New Roman"/>
          <w:sz w:val="28"/>
          <w:szCs w:val="28"/>
        </w:rPr>
        <w:t>овет Бугульминского муниципального района отмечает, что вся практическая деятельность была направлена на  претворение в жизнь принятого плана работы на 2014 год и соответственно Закона Республики Татарстан «Об Общественной палате Р</w:t>
      </w:r>
      <w:r>
        <w:rPr>
          <w:rFonts w:ascii="Times New Roman" w:hAnsi="Times New Roman" w:cs="Times New Roman"/>
          <w:sz w:val="28"/>
          <w:szCs w:val="28"/>
        </w:rPr>
        <w:t>Т», «Положения об Общественном с</w:t>
      </w:r>
      <w:r w:rsidRPr="00D24431">
        <w:rPr>
          <w:rFonts w:ascii="Times New Roman" w:hAnsi="Times New Roman" w:cs="Times New Roman"/>
          <w:sz w:val="28"/>
          <w:szCs w:val="28"/>
        </w:rPr>
        <w:t>овете Бугульминского муниципального района», задач, поставленных Главой Бугульминского муниципального района.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воей деятельности Общественный с</w:t>
      </w:r>
      <w:r w:rsidRPr="00D24431">
        <w:rPr>
          <w:rFonts w:ascii="Times New Roman" w:hAnsi="Times New Roman" w:cs="Times New Roman"/>
          <w:sz w:val="28"/>
          <w:szCs w:val="28"/>
        </w:rPr>
        <w:t>овет стремился организовывать свою работу в единстве с институтами гражданского общества и исполнительным комитетом муниципального образования в решении социально - экономического развития района.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Бугульми</w:t>
      </w:r>
      <w:r w:rsidRPr="00D244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4431">
        <w:rPr>
          <w:rFonts w:ascii="Times New Roman" w:hAnsi="Times New Roman" w:cs="Times New Roman"/>
          <w:sz w:val="28"/>
          <w:szCs w:val="28"/>
        </w:rPr>
        <w:t>кий муниципальный район работал стабильно с положительными социально – экономическими показателями.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Так, расходы консолидированного бюджета составили 1,9 млрд. рублей, что на 9,1 % выше предыдущего года. Рост Валового объема продукции предприятий и организаций составил 12% к 2013 году. Индекс промышленного производства в 2014 году составил 102%. Среднемесячная заработная плата составила 27,1 тыс. рублей, что на 9% выше 2013 года. Уровень безработицы – 0, 58% от экономически активного населения.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Состояние социально – экономического положения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, качество их жизни, удовлетворение духовных, нравственных потребностей, повышение уровня образования и здоровья детей, </w:t>
      </w:r>
      <w:proofErr w:type="spellStart"/>
      <w:proofErr w:type="gramStart"/>
      <w:r w:rsidRPr="00D2443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– коммунальные</w:t>
      </w:r>
      <w:proofErr w:type="gramEnd"/>
      <w:r w:rsidRPr="00D24431">
        <w:rPr>
          <w:rFonts w:ascii="Times New Roman" w:hAnsi="Times New Roman" w:cs="Times New Roman"/>
          <w:sz w:val="28"/>
          <w:szCs w:val="28"/>
        </w:rPr>
        <w:t xml:space="preserve"> и социальные государственные услуги постоянно изучались и анализировались членами 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4431">
        <w:rPr>
          <w:rFonts w:ascii="Times New Roman" w:hAnsi="Times New Roman" w:cs="Times New Roman"/>
          <w:sz w:val="28"/>
          <w:szCs w:val="28"/>
        </w:rPr>
        <w:t>овета.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За истекший год было проведено </w:t>
      </w:r>
      <w:r>
        <w:rPr>
          <w:rFonts w:ascii="Times New Roman" w:hAnsi="Times New Roman" w:cs="Times New Roman"/>
          <w:sz w:val="28"/>
          <w:szCs w:val="28"/>
        </w:rPr>
        <w:t>четыре заседания Общественного с</w:t>
      </w:r>
      <w:r w:rsidRPr="00D24431">
        <w:rPr>
          <w:rFonts w:ascii="Times New Roman" w:hAnsi="Times New Roman" w:cs="Times New Roman"/>
          <w:sz w:val="28"/>
          <w:szCs w:val="28"/>
        </w:rPr>
        <w:t xml:space="preserve">овета и семь заседаний его президиума.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lastRenderedPageBreak/>
        <w:t>В течение года изучались, обобщались вопросы исполнения утвержденных стандартов качества государственных услуг в области здравоохранения, образования, социального обслуживания, культуры.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Так, н</w:t>
      </w:r>
      <w:r>
        <w:rPr>
          <w:rFonts w:ascii="Times New Roman" w:hAnsi="Times New Roman" w:cs="Times New Roman"/>
          <w:sz w:val="28"/>
          <w:szCs w:val="28"/>
        </w:rPr>
        <w:t>а своем заседании Общественный с</w:t>
      </w:r>
      <w:r w:rsidRPr="00D24431">
        <w:rPr>
          <w:rFonts w:ascii="Times New Roman" w:hAnsi="Times New Roman" w:cs="Times New Roman"/>
          <w:sz w:val="28"/>
          <w:szCs w:val="28"/>
        </w:rPr>
        <w:t xml:space="preserve">овет рассмотрел вопрос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431">
        <w:rPr>
          <w:rFonts w:ascii="Times New Roman" w:hAnsi="Times New Roman" w:cs="Times New Roman"/>
          <w:sz w:val="28"/>
          <w:szCs w:val="28"/>
        </w:rPr>
        <w:t xml:space="preserve">«О состоянии здоровья учащихся в рамках реализации общеобразовательной инициативы и качества оказания социальных услуг. Обсуждение вопроса было проведено на базе гимназии №7.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Следует отметить, что в данной гимназии и других общеобразовательных учреждениях успешно реализуется программа «Здоровье и формирование здорового образа жизни».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Для практической помощи детям и подросткам по формированию гигиенического поведения и здорового образа жизни реализовывались обучающие программы.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Для достижения результативности, работа проводилась во взаимодействии со службами здравоохранения, социальной защиты, правоохранительных органов.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Как результат, положительная динамика состояния здоровья </w:t>
      </w:r>
      <w:proofErr w:type="gramStart"/>
      <w:r w:rsidRPr="00D244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4431">
        <w:rPr>
          <w:rFonts w:ascii="Times New Roman" w:hAnsi="Times New Roman" w:cs="Times New Roman"/>
          <w:sz w:val="28"/>
          <w:szCs w:val="28"/>
        </w:rPr>
        <w:t>. Уровень физического развития школьников соответствует медицинским показателям. Все общеобразовательные учреждения имеют статус «Школа содействующая здоровью», из них 3 – золотого уровня, 22 – серебряного.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Работу по состоянию коррупции в экономической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сфере Общественный с</w:t>
      </w:r>
      <w:r w:rsidRPr="00D24431">
        <w:rPr>
          <w:rFonts w:ascii="Times New Roman" w:hAnsi="Times New Roman" w:cs="Times New Roman"/>
          <w:sz w:val="28"/>
          <w:szCs w:val="28"/>
        </w:rPr>
        <w:t xml:space="preserve">овет проводил в тесном контакте с комиссией по противодействию коррупции при Главе Бугульминского муниципального района.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В течение года были обсуждены и приняты конкретные решения по проведению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экспертизы нормативно – правовых актов и их проектов, о профилактической работе с целью предотвращения фактов незаконных поборов в общеобразовательных учреждениях, о контроле за эффективным расходованием бюджетных сре</w:t>
      </w:r>
      <w:proofErr w:type="gramStart"/>
      <w:r w:rsidRPr="00D2443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24431">
        <w:rPr>
          <w:rFonts w:ascii="Times New Roman" w:hAnsi="Times New Roman" w:cs="Times New Roman"/>
          <w:sz w:val="28"/>
          <w:szCs w:val="28"/>
        </w:rPr>
        <w:t>айон и многие другие.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lastRenderedPageBreak/>
        <w:t xml:space="preserve">Для урегулирования имеющихся проблем в исполнительном комитете,  имеется четкий регламент деятельности служб с указанием перечня запрашиваемых документов и конкретных сроков их рассмотрения на этапе оформления земельных участков в собственность и аренду, перевод жилых помещений </w:t>
      </w:r>
      <w:proofErr w:type="gramStart"/>
      <w:r w:rsidRPr="00D244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4431">
        <w:rPr>
          <w:rFonts w:ascii="Times New Roman" w:hAnsi="Times New Roman" w:cs="Times New Roman"/>
          <w:sz w:val="28"/>
          <w:szCs w:val="28"/>
        </w:rPr>
        <w:t xml:space="preserve"> нежилые. Под самым пристальным вниманием находится сфера муниципального заказа.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Следует отменить, что доступ к торгам открытый и прозрачный, в средствах массовой информации опубликовывается.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В связи с возникающими в последние годы негативными явлениями, а именно активная миграция, расслоение общества, социальная неудовлетворенность, Общественный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4431">
        <w:rPr>
          <w:rFonts w:ascii="Times New Roman" w:hAnsi="Times New Roman" w:cs="Times New Roman"/>
          <w:sz w:val="28"/>
          <w:szCs w:val="28"/>
        </w:rPr>
        <w:t>овет особое внимание обращает на вышеперечисленные явления по взаимодействию местных организаций и учреждений с гражданским обществом по противодействию и профилактике терроризма и экстремизма.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Так, на общественном слушании было рассмотрено состояние организации работы с населением в микрорайонах города и роль общественных институтов по профилактике терроризма и экстремизма.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Директор Департамента ЖКХ Никулина Т.П. рассказала о мероприятиях, проводимых управляющими компаниями и товариществами собственников жилья для обеспечения безопасности и информированности населения. В их числе – наглядная агитация (листовки и памятки о действиях людей при угрозе возникновения терактов), работа с жильцами по усилению бдительности, с целью выявления мест сбора подозрительных лиц и брошенного автотранспорта, сотрудничества со старшими по домам, которые, как правило, бывают в курсе местных событий и осведомлены о заселении квартир приезжими.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Выслушаны были мнения других участников, а именно: религиозные деятели, представители средств массовой информации и национальные диаспоры, в городе которых три (азербайджанская, узбекская</w:t>
      </w:r>
      <w:r>
        <w:rPr>
          <w:rFonts w:ascii="Times New Roman" w:hAnsi="Times New Roman" w:cs="Times New Roman"/>
          <w:sz w:val="28"/>
          <w:szCs w:val="28"/>
        </w:rPr>
        <w:t>, чувашская</w:t>
      </w:r>
      <w:r w:rsidRPr="00D24431">
        <w:rPr>
          <w:rFonts w:ascii="Times New Roman" w:hAnsi="Times New Roman" w:cs="Times New Roman"/>
          <w:sz w:val="28"/>
          <w:szCs w:val="28"/>
        </w:rPr>
        <w:t>).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lastRenderedPageBreak/>
        <w:t xml:space="preserve">В завершении обсуждения был принят итоговый документ, в котором сказано, что деятельность служб и организаций должна быть более активной для сохранения стабильности и недопущения межконфессиональной розни, идей религиозного превосходства, угрозы терроризма и экстремизма, на что район располагает хорошей материальной и духовной базой.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и в прежние годы, Общественный с</w:t>
      </w:r>
      <w:r w:rsidRPr="00D24431">
        <w:rPr>
          <w:rFonts w:ascii="Times New Roman" w:hAnsi="Times New Roman" w:cs="Times New Roman"/>
          <w:sz w:val="28"/>
          <w:szCs w:val="28"/>
        </w:rPr>
        <w:t xml:space="preserve">овет, его активный член –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Хаков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Хатипович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, известный своей принципиальной позицией в работе по созданию беспрепятственного доступа людей с ограниченными возможностями, постоянно, совместно с Общественной организацией инвалидов,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мониторил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выполнение программы «Доступная среда» и выполнение перечня стандартов качества государственных услуг.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 В результате в районе на эти цели потрачено 18 млн. рублей и значительный объем работ.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Большую роль здесь играет паспортизация новых и уже действующих объектов социальной, транспортной и инженерной инфраструктуры.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Добрыми помощниками здесь были правоохранительные органы, которые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мониторили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соблюдение Законодательства о защите прав инвалидов.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Скажем, во время проверок по контролю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24431">
        <w:rPr>
          <w:rFonts w:ascii="Times New Roman" w:hAnsi="Times New Roman" w:cs="Times New Roman"/>
          <w:sz w:val="28"/>
          <w:szCs w:val="28"/>
        </w:rPr>
        <w:t xml:space="preserve"> доступностью объектов, совместно с работниками прокуратуры в 2014 году составлено 14 актов, по которым возбуждены дела об административных правонарушениях и переданы в городской суд для вынесения решения по обустройству и переоборудованию входов в учреждения.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В связи с поступающими жалобами населения на благоустройство и состояни</w:t>
      </w:r>
      <w:r>
        <w:rPr>
          <w:rFonts w:ascii="Times New Roman" w:hAnsi="Times New Roman" w:cs="Times New Roman"/>
          <w:sz w:val="28"/>
          <w:szCs w:val="28"/>
        </w:rPr>
        <w:t>е дорог в районе, Общественный с</w:t>
      </w:r>
      <w:r w:rsidRPr="00D24431">
        <w:rPr>
          <w:rFonts w:ascii="Times New Roman" w:hAnsi="Times New Roman" w:cs="Times New Roman"/>
          <w:sz w:val="28"/>
          <w:szCs w:val="28"/>
        </w:rPr>
        <w:t>овет счел необходимым провести общественную экспертизу и провести «круглый стол» на тему «Благоустройство города. Проблемы и пути решения».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В обсуждении вопроса приняли участие Глава района, представители отделов исполкома, представители управления социальной защиты </w:t>
      </w:r>
      <w:r w:rsidRPr="00D24431">
        <w:rPr>
          <w:rFonts w:ascii="Times New Roman" w:hAnsi="Times New Roman" w:cs="Times New Roman"/>
          <w:sz w:val="28"/>
          <w:szCs w:val="28"/>
        </w:rPr>
        <w:lastRenderedPageBreak/>
        <w:t>населения, Совет ветеранов, общественные организации и руководители предприятий.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Была представлена презентация текущего состояния по благоустройству и даны предложения по решению проблемных вопросов.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В ходе «Круглого стола» о благоустройстве рекреационных зон выступил главный архитектор города. О содержании </w:t>
      </w:r>
      <w:proofErr w:type="spellStart"/>
      <w:proofErr w:type="gramStart"/>
      <w:r w:rsidRPr="00D24431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– уличной</w:t>
      </w:r>
      <w:proofErr w:type="gramEnd"/>
      <w:r w:rsidRPr="00D24431">
        <w:rPr>
          <w:rFonts w:ascii="Times New Roman" w:hAnsi="Times New Roman" w:cs="Times New Roman"/>
          <w:sz w:val="28"/>
          <w:szCs w:val="28"/>
        </w:rPr>
        <w:t xml:space="preserve"> сети в летний и зимний периоды рассказал начальник отдела ЖКХ, об установке, режиме работы светофоров, парковочных участках сообщил начальник отделения ГИБДД Бугульминского ОВД, о художественно – дизайнерском озеленении поделилась директор ООО «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Горзеленстрой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>».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В завершение «Круглого стола» был принят исполнительный документ, в котором даны конкретные предложения по решению проблемных вопросов и Глава района отметил, что все предложения одновременно выполнить не возможно, но они будут внесены в планы и программы района для дальнейшей реализации.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>Высказанные в  ходе обсуждения предложения членов «Круглого стола», ч</w:t>
      </w:r>
      <w:r>
        <w:rPr>
          <w:rFonts w:ascii="Times New Roman" w:hAnsi="Times New Roman" w:cs="Times New Roman"/>
          <w:sz w:val="28"/>
          <w:szCs w:val="28"/>
        </w:rPr>
        <w:t>леном Общественного с</w:t>
      </w:r>
      <w:r w:rsidRPr="00D24431">
        <w:rPr>
          <w:rFonts w:ascii="Times New Roman" w:hAnsi="Times New Roman" w:cs="Times New Roman"/>
          <w:sz w:val="28"/>
          <w:szCs w:val="28"/>
        </w:rPr>
        <w:t xml:space="preserve">овета Антоновым О.Г., постоянно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мониторился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>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Pr="00D24431">
        <w:rPr>
          <w:rFonts w:ascii="Times New Roman" w:hAnsi="Times New Roman" w:cs="Times New Roman"/>
          <w:sz w:val="28"/>
          <w:szCs w:val="28"/>
        </w:rPr>
        <w:t xml:space="preserve">овет в текущем году продолжил работу по мониторингу проблем в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-  коммунальной сфере, а именно, оплате за коммунальные услуги, их качеству исполнения и состоянию информирования жильцов многоквартирных домов о проведенных затратах на оказание услуги.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Заботу, внимание к людям старшего возраста, Общественный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4431">
        <w:rPr>
          <w:rFonts w:ascii="Times New Roman" w:hAnsi="Times New Roman" w:cs="Times New Roman"/>
          <w:sz w:val="28"/>
          <w:szCs w:val="28"/>
        </w:rPr>
        <w:t>овет проводил совместно с районным Советом ветеранов войны и труда.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Основное внимание было уделено достойной встречи 70 –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где каждый участник войны был окружен теплым отношением к нему.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lastRenderedPageBreak/>
        <w:t>В текущем году несколько активизировалась работа некоммерческих организаций. Участвуя в региональных, религиозных конкурсах 8 некоммерческих организаций были в числе победителей.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Pr="00D24431">
        <w:rPr>
          <w:rFonts w:ascii="Times New Roman" w:hAnsi="Times New Roman" w:cs="Times New Roman"/>
          <w:sz w:val="28"/>
          <w:szCs w:val="28"/>
        </w:rPr>
        <w:t>овет продолжил работу с обращениями граждан в ходе личного приема.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В основном обращения были по качеству оказываемых услуг по </w:t>
      </w:r>
      <w:proofErr w:type="spellStart"/>
      <w:proofErr w:type="gramStart"/>
      <w:r w:rsidRPr="00D2443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– коммунальной</w:t>
      </w:r>
      <w:proofErr w:type="gramEnd"/>
      <w:r w:rsidRPr="00D24431">
        <w:rPr>
          <w:rFonts w:ascii="Times New Roman" w:hAnsi="Times New Roman" w:cs="Times New Roman"/>
          <w:sz w:val="28"/>
          <w:szCs w:val="28"/>
        </w:rPr>
        <w:t xml:space="preserve"> сферы, оплаты 3 ОДН, тарифы на ЖКХ и состоянию дорожного строительства.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В отчетном году, к сожалению, у общественного Совета муниципального района имеются некоторые нерешенные проблемы, над которым будет работать в 2015 году.          </w:t>
      </w: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04" w:rsidRPr="00D24431" w:rsidRDefault="00821404" w:rsidP="008214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04" w:rsidRPr="00D24431" w:rsidRDefault="00821404" w:rsidP="008214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</w:t>
      </w:r>
      <w:r w:rsidRPr="00D24431">
        <w:rPr>
          <w:rFonts w:ascii="Times New Roman" w:hAnsi="Times New Roman" w:cs="Times New Roman"/>
          <w:sz w:val="28"/>
          <w:szCs w:val="28"/>
        </w:rPr>
        <w:t xml:space="preserve">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44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4431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D24431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821404" w:rsidRPr="00D24431" w:rsidRDefault="00821404" w:rsidP="008214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31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                          </w:t>
      </w:r>
    </w:p>
    <w:p w:rsidR="00D2242F" w:rsidRDefault="00D2242F"/>
    <w:sectPr w:rsidR="00D2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1404"/>
    <w:rsid w:val="00821404"/>
    <w:rsid w:val="00D2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7813</Characters>
  <Application>Microsoft Office Word</Application>
  <DocSecurity>0</DocSecurity>
  <Lines>65</Lines>
  <Paragraphs>18</Paragraphs>
  <ScaleCrop>false</ScaleCrop>
  <Company>Исполком БМР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Ob_Sovet</cp:lastModifiedBy>
  <cp:revision>2</cp:revision>
  <dcterms:created xsi:type="dcterms:W3CDTF">2016-06-07T13:04:00Z</dcterms:created>
  <dcterms:modified xsi:type="dcterms:W3CDTF">2016-06-07T13:05:00Z</dcterms:modified>
</cp:coreProperties>
</file>