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71" w:rsidRPr="00107C7F" w:rsidRDefault="00CD3271" w:rsidP="00CD32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C7F">
        <w:rPr>
          <w:rFonts w:ascii="Times New Roman" w:hAnsi="Times New Roman"/>
          <w:b/>
          <w:sz w:val="28"/>
          <w:szCs w:val="28"/>
        </w:rPr>
        <w:t>О Т Ч Е Т</w:t>
      </w:r>
    </w:p>
    <w:p w:rsidR="00CD3271" w:rsidRPr="00107C7F" w:rsidRDefault="00CD3271" w:rsidP="00CD32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C7F">
        <w:rPr>
          <w:rFonts w:ascii="Times New Roman" w:hAnsi="Times New Roman"/>
          <w:sz w:val="28"/>
          <w:szCs w:val="28"/>
        </w:rPr>
        <w:t xml:space="preserve">о работе Общественного Совета Бугульминского муниципального района </w:t>
      </w:r>
    </w:p>
    <w:p w:rsidR="00CD3271" w:rsidRPr="00107C7F" w:rsidRDefault="00CD3271" w:rsidP="00CD32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C7F">
        <w:rPr>
          <w:rFonts w:ascii="Times New Roman" w:hAnsi="Times New Roman"/>
          <w:sz w:val="28"/>
          <w:szCs w:val="28"/>
        </w:rPr>
        <w:t>за 2012 год.</w:t>
      </w:r>
      <w:r w:rsidRPr="00107C7F">
        <w:rPr>
          <w:rFonts w:ascii="Times New Roman" w:hAnsi="Times New Roman"/>
          <w:sz w:val="28"/>
          <w:szCs w:val="28"/>
        </w:rPr>
        <w:tab/>
      </w:r>
    </w:p>
    <w:p w:rsidR="00CD3271" w:rsidRDefault="00CD3271" w:rsidP="00CD32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Общественный Совет Бугульминского муниципального района в 2012 году провел определенную работу по содействию общественного согласия населения и органов власти в решении социально-экономических, культурных и политических вопросов.</w:t>
      </w:r>
    </w:p>
    <w:p w:rsidR="00CD3271" w:rsidRDefault="00CD3271" w:rsidP="00CD32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Поднимаемые населением вопросы по основным экономическим и социальным проблемам обсуждались на заседаниях Совета.</w:t>
      </w:r>
    </w:p>
    <w:p w:rsidR="00CD3271" w:rsidRDefault="00CD3271" w:rsidP="00CD32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Проводился мониторинг общественного мнения населения по наиболее острым вопросам, как работа управляющих компаний  и ход капитального ремонта многоквартирных домов..</w:t>
      </w:r>
    </w:p>
    <w:p w:rsidR="00CD3271" w:rsidRDefault="00CD3271" w:rsidP="00CD32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Опрос оценки удовлетворенности услугами ЖКХ, проведенный охватом более 300 человек, при 5-бальной оценке показал, что уровень качества услуг населению составляет всего 2,65 баллов; оперативность принятия мер по замечаниям и предложениям – 2,34 балла, тогда как важность уровня информированности услуг по тарифам и расходуемым средствам оценена на 4,65 балла.</w:t>
      </w:r>
    </w:p>
    <w:p w:rsidR="00CD3271" w:rsidRDefault="00CD3271" w:rsidP="00CD32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Обсуждение итогов мониторинга на заседании Общественного Совета с управляющими компаниями позволило снять напряженность у населения по оплате в сфере жилищно-коммунальных услуг.</w:t>
      </w:r>
    </w:p>
    <w:p w:rsidR="00CD3271" w:rsidRDefault="00CD3271" w:rsidP="00CD32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Также снятию напряженности в оплате за коммунальные услуги (ОДН) позволила встреча членов Общественного Совета с населением по месту жительства. Эта работа проводилась совместно с администрацией муниципального района, депутатами городского и районного Советов.</w:t>
      </w:r>
    </w:p>
    <w:p w:rsidR="00CD3271" w:rsidRDefault="00CD3271" w:rsidP="00CD32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сегодня эта работа продолжается: изучается система управления и движение финансовых потоков.</w:t>
      </w:r>
    </w:p>
    <w:p w:rsidR="00CD3271" w:rsidRDefault="00CD3271" w:rsidP="00CD32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поле деятельности Совета была и  работа лечебных учреждений города, как оказание бесплатных медицинских услуг и обеспечение льготной категории населения лекарственными препаратами.</w:t>
      </w:r>
    </w:p>
    <w:p w:rsidR="00CD3271" w:rsidRDefault="00CD3271" w:rsidP="00CD32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формирования гласности и сотрудничества с различными социальными группами, Совет взаимодействует с редакциями периодической печати.</w:t>
      </w:r>
    </w:p>
    <w:p w:rsidR="00CD3271" w:rsidRDefault="00CD3271" w:rsidP="00CD32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Проводился анализ существующих в городе и районе факторов, влияющих на воспитательный процесс подрастающего поколения. Создан банк данных организаций, влияющих на воспитание детей и подростков.</w:t>
      </w:r>
    </w:p>
    <w:p w:rsidR="00CD3271" w:rsidRDefault="00CD3271" w:rsidP="00CD32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Комиссией по молодежной политике Совета были даны рекомендации по улучшению воспитательного процесса подрастающего поколения.</w:t>
      </w:r>
    </w:p>
    <w:p w:rsidR="00CD3271" w:rsidRDefault="00CD3271" w:rsidP="00CD32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остается без внимания поддержание стабильности в межнациональных и межконфессиональных отношениях. Так, на проводимых встречах в трудовых коллективах члены Совета уделяли большое внимание вопросам усиления дружбы между людьми различных  национальностей и религиозных взглядов.</w:t>
      </w:r>
    </w:p>
    <w:p w:rsidR="00CD3271" w:rsidRDefault="00CD3271" w:rsidP="00CD32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 постоянным контролем была работа клубных учреждений и воскресных школ религиозных объединений.</w:t>
      </w:r>
    </w:p>
    <w:p w:rsidR="00CD3271" w:rsidRDefault="00CD3271" w:rsidP="00CD32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Общественный Совет сосредоточил свое внимание реализации долгосрочной программы «Доступная среда и обеспечение беспрепятственного доступа инвалидов к объектам инфраструктуры в Бугульминском муниципальном образовании в 2011-2015 гг.»</w:t>
      </w:r>
    </w:p>
    <w:p w:rsidR="00CD3271" w:rsidRDefault="00CD3271" w:rsidP="00CD32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Соответствие пандусов к подходам зданий служб, оказываемых услуги, находились под контролем комиссии Совета. Своевременно исправлялись допущенные ошибки в инфраструктуре.</w:t>
      </w:r>
    </w:p>
    <w:p w:rsidR="00CD3271" w:rsidRDefault="00CD3271" w:rsidP="00CD32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Совместно с комиссией по противодействию коррупции был рассмотрен вопрос «О профилактике и недопущению коррупционных правонарушений при расходовании бюджетных средств и использования муниципального имущества». Приурочив к Международному дню борьбы с коррупцией,  в Бугульминском филиале института экономики, управления  и права, прошел круглый стол на тему: «Диалектика противодействия коррупции» с участием членов Совета.</w:t>
      </w:r>
    </w:p>
    <w:p w:rsidR="00CD3271" w:rsidRDefault="00CD3271" w:rsidP="00CD32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Принимались личные обращения граждан, в основном по вопросам неудовлетворенности услугами ЖКХ, обеспечением жилья инвалидов и участников ВОВ,  медицинского обслуживания.</w:t>
      </w:r>
    </w:p>
    <w:p w:rsidR="00CD3271" w:rsidRDefault="00CD3271" w:rsidP="00CD32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своей работе Общественный Совет стремился использовать различные формы и методы работы. </w:t>
      </w:r>
    </w:p>
    <w:p w:rsidR="00CD3271" w:rsidRDefault="00CD3271" w:rsidP="00CD32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Задачи  Общественного Совета: повышение активности членов Совета, создание собственного сайта информирования населения, проведение мониторинга по улучшению качества жизни населения по различным вопросам. Активизировать совместные  действия  с отделами и управлениями муниципального образования.</w:t>
      </w:r>
    </w:p>
    <w:p w:rsidR="00CD3271" w:rsidRDefault="00CD3271" w:rsidP="00CD32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3271" w:rsidRDefault="00CD3271" w:rsidP="00CD32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Г.Т.Валеева</w:t>
      </w:r>
    </w:p>
    <w:p w:rsidR="00DD2806" w:rsidRDefault="00DD2806"/>
    <w:sectPr w:rsidR="00DD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CD3271"/>
    <w:rsid w:val="00CD3271"/>
    <w:rsid w:val="00DD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Company>Исполком БМР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Ob_Sovet</dc:creator>
  <cp:keywords/>
  <dc:description/>
  <cp:lastModifiedBy>Ob_Sovet</cp:lastModifiedBy>
  <cp:revision>2</cp:revision>
  <dcterms:created xsi:type="dcterms:W3CDTF">2016-06-07T10:53:00Z</dcterms:created>
  <dcterms:modified xsi:type="dcterms:W3CDTF">2016-06-07T10:53:00Z</dcterms:modified>
</cp:coreProperties>
</file>