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A31" w:rsidRDefault="00252332" w:rsidP="0025233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0F4A31" w:rsidRDefault="000F4A31" w:rsidP="0025233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4A31" w:rsidRDefault="000F4A31" w:rsidP="0025233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4A31" w:rsidRDefault="000F4A31" w:rsidP="0025233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2332" w:rsidRDefault="00252332" w:rsidP="00252332">
      <w:pPr>
        <w:pStyle w:val="a5"/>
        <w:rPr>
          <w:b/>
        </w:rPr>
      </w:pPr>
    </w:p>
    <w:p w:rsidR="00CE1C75" w:rsidRDefault="00CE1C75" w:rsidP="00CE1C75">
      <w:pPr>
        <w:pStyle w:val="a5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</w:rPr>
        <w:t xml:space="preserve">               от </w:t>
      </w:r>
      <w:r>
        <w:rPr>
          <w:rFonts w:ascii="Times New Roman" w:hAnsi="Times New Roman"/>
          <w:sz w:val="28"/>
          <w:szCs w:val="28"/>
        </w:rPr>
        <w:t xml:space="preserve">04.10.2019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CE1C75" w:rsidRDefault="00CE1C75" w:rsidP="0010247A">
      <w:pPr>
        <w:pStyle w:val="a5"/>
        <w:rPr>
          <w:rFonts w:ascii="Times New Roman" w:hAnsi="Times New Roman" w:cs="Times New Roman"/>
          <w:sz w:val="28"/>
          <w:szCs w:val="28"/>
          <w:lang w:val="tt-RU"/>
        </w:rPr>
      </w:pPr>
    </w:p>
    <w:p w:rsidR="00CE1C75" w:rsidRDefault="00CE1C75" w:rsidP="00CE1C7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CE1C75" w:rsidRDefault="00CE1C75" w:rsidP="00CE1C75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подготовке проекта о внесении </w:t>
      </w:r>
    </w:p>
    <w:p w:rsidR="00CE1C75" w:rsidRDefault="00CE1C75" w:rsidP="00CE1C75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изменений в Правила землепользования </w:t>
      </w:r>
    </w:p>
    <w:p w:rsidR="00CE1C75" w:rsidRDefault="00CE1C75" w:rsidP="00CE1C75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застройки муниципального образования</w:t>
      </w:r>
    </w:p>
    <w:p w:rsidR="00CE1C75" w:rsidRDefault="00CE1C75" w:rsidP="00CE1C75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</w:rPr>
        <w:t>Зеленорощинское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сельское поселение» </w:t>
      </w:r>
    </w:p>
    <w:p w:rsidR="00CE1C75" w:rsidRDefault="00CE1C75" w:rsidP="00CE1C75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Бугульминского муниципального района </w:t>
      </w:r>
    </w:p>
    <w:p w:rsidR="00CE1C75" w:rsidRDefault="00CE1C75" w:rsidP="00CE1C75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Татарстан</w:t>
      </w:r>
    </w:p>
    <w:p w:rsidR="00CE1C75" w:rsidRPr="00D508AE" w:rsidRDefault="00CE1C75" w:rsidP="00CE1C75">
      <w:pPr>
        <w:jc w:val="both"/>
        <w:rPr>
          <w:rFonts w:ascii="Times New Roman" w:hAnsi="Times New Roman"/>
          <w:b/>
          <w:sz w:val="10"/>
          <w:szCs w:val="10"/>
        </w:rPr>
      </w:pPr>
    </w:p>
    <w:p w:rsidR="00CE1C75" w:rsidRPr="00CE1C75" w:rsidRDefault="00CE1C75" w:rsidP="00CE1C7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778C">
        <w:rPr>
          <w:rFonts w:ascii="Times New Roman" w:hAnsi="Times New Roman"/>
          <w:sz w:val="28"/>
          <w:szCs w:val="28"/>
        </w:rPr>
        <w:t>Руководствуясь Градостроительным кодексом Российской Федерации, Правилами землепользования и застройки муниципал</w:t>
      </w:r>
      <w:r>
        <w:rPr>
          <w:rFonts w:ascii="Times New Roman" w:hAnsi="Times New Roman"/>
          <w:sz w:val="28"/>
          <w:szCs w:val="28"/>
        </w:rPr>
        <w:t>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Зеленорощинское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</w:t>
      </w:r>
      <w:r w:rsidRPr="00F1778C">
        <w:rPr>
          <w:rFonts w:ascii="Times New Roman" w:hAnsi="Times New Roman"/>
          <w:sz w:val="28"/>
          <w:szCs w:val="28"/>
        </w:rPr>
        <w:t xml:space="preserve">Бугульминского муниципального района Республики Татарстан, положительным заключением комиссии 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F1778C">
        <w:rPr>
          <w:rFonts w:ascii="Times New Roman" w:hAnsi="Times New Roman"/>
          <w:sz w:val="28"/>
          <w:szCs w:val="28"/>
        </w:rPr>
        <w:t xml:space="preserve">по землепользованию и </w:t>
      </w:r>
      <w:r>
        <w:rPr>
          <w:rFonts w:ascii="Times New Roman" w:hAnsi="Times New Roman"/>
          <w:sz w:val="28"/>
          <w:szCs w:val="28"/>
        </w:rPr>
        <w:t xml:space="preserve">застройке </w:t>
      </w:r>
      <w:r w:rsidRPr="00CE1C75">
        <w:rPr>
          <w:rFonts w:ascii="Times New Roman" w:hAnsi="Times New Roman"/>
          <w:sz w:val="28"/>
          <w:szCs w:val="28"/>
        </w:rPr>
        <w:t>от 03.10.2019г.  №</w:t>
      </w:r>
      <w:r w:rsidRPr="00CE1C75">
        <w:rPr>
          <w:rFonts w:ascii="Times New Roman" w:hAnsi="Times New Roman"/>
          <w:sz w:val="28"/>
          <w:szCs w:val="28"/>
        </w:rPr>
        <w:t xml:space="preserve"> 1</w:t>
      </w:r>
      <w:r w:rsidRPr="00CE1C75">
        <w:rPr>
          <w:rFonts w:ascii="Times New Roman" w:hAnsi="Times New Roman"/>
          <w:sz w:val="28"/>
          <w:szCs w:val="28"/>
        </w:rPr>
        <w:t>:</w:t>
      </w:r>
    </w:p>
    <w:p w:rsidR="00CE1C75" w:rsidRDefault="00CE1C75" w:rsidP="00CE1C75">
      <w:pPr>
        <w:numPr>
          <w:ilvl w:val="0"/>
          <w:numId w:val="13"/>
        </w:numPr>
        <w:tabs>
          <w:tab w:val="clear" w:pos="13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Комиссии по землепользованию и застройке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Зеленорощинское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Бугульминского муниципального района п</w:t>
      </w:r>
      <w:r w:rsidRPr="00F1778C">
        <w:rPr>
          <w:rFonts w:ascii="Times New Roman" w:hAnsi="Times New Roman"/>
          <w:sz w:val="28"/>
          <w:szCs w:val="28"/>
        </w:rPr>
        <w:t>одготовить проект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Pr="00F1778C">
        <w:rPr>
          <w:rFonts w:ascii="Times New Roman" w:hAnsi="Times New Roman"/>
          <w:sz w:val="28"/>
          <w:szCs w:val="28"/>
        </w:rPr>
        <w:t xml:space="preserve">в Правила землепользования и застройки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Зеленорощинское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</w:t>
      </w:r>
      <w:r w:rsidRPr="00F1778C">
        <w:rPr>
          <w:rFonts w:ascii="Times New Roman" w:hAnsi="Times New Roman"/>
          <w:sz w:val="28"/>
          <w:szCs w:val="28"/>
        </w:rPr>
        <w:t>Бугульминского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(в приложение №1 «Карта градостроительного зонирования </w:t>
      </w:r>
      <w:r>
        <w:rPr>
          <w:rFonts w:ascii="Times New Roman" w:hAnsi="Times New Roman"/>
          <w:sz w:val="28"/>
          <w:szCs w:val="28"/>
        </w:rPr>
        <w:t xml:space="preserve">территории </w:t>
      </w:r>
      <w:proofErr w:type="spellStart"/>
      <w:r>
        <w:rPr>
          <w:rFonts w:ascii="Times New Roman" w:hAnsi="Times New Roman"/>
          <w:sz w:val="28"/>
          <w:szCs w:val="28"/>
        </w:rPr>
        <w:t>Зеленорощинского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Бугульминского муниципального района»)</w:t>
      </w:r>
      <w:r w:rsidRPr="00207154">
        <w:rPr>
          <w:rFonts w:ascii="Times New Roman" w:hAnsi="Times New Roman"/>
          <w:sz w:val="28"/>
          <w:szCs w:val="28"/>
        </w:rPr>
        <w:t>:</w:t>
      </w:r>
    </w:p>
    <w:p w:rsidR="00CE1C75" w:rsidRPr="00207154" w:rsidRDefault="00CE1C75" w:rsidP="00CE1C75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земельные участки с кадастровыми номерами </w:t>
      </w:r>
      <w:r w:rsidRPr="008653F6">
        <w:rPr>
          <w:rFonts w:ascii="Times New Roman" w:hAnsi="Times New Roman"/>
          <w:sz w:val="28"/>
          <w:szCs w:val="28"/>
        </w:rPr>
        <w:t>16:13:040724:31</w:t>
      </w:r>
      <w:r>
        <w:rPr>
          <w:rFonts w:ascii="Times New Roman" w:hAnsi="Times New Roman"/>
          <w:sz w:val="28"/>
          <w:szCs w:val="28"/>
        </w:rPr>
        <w:t>,</w:t>
      </w:r>
      <w:r w:rsidRPr="008653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16:13:040724:32 (общей площадью 84,1 га), находящиеся в территориальной зоне СХ1 (зона сельскохозяйственных угодий), перевести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в территориальные зоны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СХ4 (зона коллективного садоводства и огородничества вне границ населенных пунктов).</w:t>
      </w:r>
    </w:p>
    <w:p w:rsidR="00CE1C75" w:rsidRPr="00F1778C" w:rsidRDefault="00CE1C75" w:rsidP="00CE1C75">
      <w:pPr>
        <w:numPr>
          <w:ilvl w:val="0"/>
          <w:numId w:val="13"/>
        </w:numPr>
        <w:tabs>
          <w:tab w:val="clear" w:pos="13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Направить проект о внесении изменений в Правила землепользования и застройки (в приложение №1 «Карта градостроительного зонирования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Зеленорощинское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Бугульминского муниципального района») в Совет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Зеленорощинское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Бугульминского муниципального района для назначения публичных слушаний при соответствии данного проекта требованиям технического регламента</w:t>
      </w:r>
      <w:r w:rsidRPr="001434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генерального плана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Зеленорощинское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Бугульминского муниципального района, схеме территориального планирования муниципального образования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Зеленорощинское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Бугульминского муниципального района. </w:t>
      </w:r>
    </w:p>
    <w:p w:rsidR="00CE1C75" w:rsidRPr="00F1778C" w:rsidRDefault="00CE1C75" w:rsidP="00CE1C75">
      <w:pPr>
        <w:numPr>
          <w:ilvl w:val="0"/>
          <w:numId w:val="13"/>
        </w:numPr>
        <w:tabs>
          <w:tab w:val="clear" w:pos="13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778C">
        <w:rPr>
          <w:rFonts w:ascii="Times New Roman" w:hAnsi="Times New Roman"/>
          <w:sz w:val="28"/>
          <w:szCs w:val="28"/>
        </w:rPr>
        <w:t>Опубликовать данное распоряжение в порядке, установленном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F1778C">
        <w:rPr>
          <w:rFonts w:ascii="Times New Roman" w:hAnsi="Times New Roman"/>
          <w:sz w:val="28"/>
          <w:szCs w:val="28"/>
        </w:rPr>
        <w:t xml:space="preserve"> для официального опубликования муниципальных правовых актов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F1778C">
        <w:rPr>
          <w:rFonts w:ascii="Times New Roman" w:hAnsi="Times New Roman"/>
          <w:sz w:val="28"/>
          <w:szCs w:val="28"/>
        </w:rPr>
        <w:t xml:space="preserve"> и разместить на сайте Бугульминского муниципального района.</w:t>
      </w:r>
    </w:p>
    <w:p w:rsidR="00CE1C75" w:rsidRPr="00F1778C" w:rsidRDefault="00CE1C75" w:rsidP="00CE1C75">
      <w:pPr>
        <w:numPr>
          <w:ilvl w:val="0"/>
          <w:numId w:val="13"/>
        </w:numPr>
        <w:tabs>
          <w:tab w:val="clear" w:pos="13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778C">
        <w:rPr>
          <w:rFonts w:ascii="Times New Roman" w:hAnsi="Times New Roman"/>
          <w:sz w:val="28"/>
          <w:szCs w:val="28"/>
        </w:rPr>
        <w:t>Контроль за исполнением данного распоряжения оставляю за собой.</w:t>
      </w:r>
    </w:p>
    <w:p w:rsidR="00CE1C75" w:rsidRDefault="00CE1C75" w:rsidP="00CE1C75">
      <w:pPr>
        <w:jc w:val="both"/>
        <w:rPr>
          <w:rFonts w:ascii="Times New Roman" w:hAnsi="Times New Roman"/>
          <w:sz w:val="28"/>
          <w:szCs w:val="28"/>
        </w:rPr>
      </w:pPr>
    </w:p>
    <w:p w:rsidR="00CE1C75" w:rsidRDefault="00CE1C75" w:rsidP="00CE1C75">
      <w:pPr>
        <w:jc w:val="both"/>
        <w:rPr>
          <w:rFonts w:ascii="Times New Roman" w:hAnsi="Times New Roman"/>
          <w:sz w:val="28"/>
          <w:szCs w:val="28"/>
        </w:rPr>
      </w:pPr>
    </w:p>
    <w:p w:rsidR="00CE1C75" w:rsidRPr="00F1778C" w:rsidRDefault="00CE1C75" w:rsidP="00CE1C75">
      <w:pPr>
        <w:jc w:val="both"/>
        <w:rPr>
          <w:rFonts w:ascii="Times New Roman" w:hAnsi="Times New Roman"/>
          <w:sz w:val="28"/>
          <w:szCs w:val="28"/>
        </w:rPr>
      </w:pPr>
    </w:p>
    <w:p w:rsidR="00CE1C75" w:rsidRDefault="00CE1C75" w:rsidP="00CE1C75">
      <w:pPr>
        <w:ind w:left="960" w:right="-376"/>
        <w:jc w:val="both"/>
        <w:rPr>
          <w:rFonts w:ascii="Times New Roman" w:hAnsi="Times New Roman"/>
          <w:b/>
          <w:sz w:val="28"/>
          <w:szCs w:val="28"/>
        </w:rPr>
      </w:pPr>
      <w:r w:rsidRPr="00CE1C75">
        <w:rPr>
          <w:rFonts w:ascii="Times New Roman" w:hAnsi="Times New Roman" w:cs="Times New Roman"/>
          <w:b/>
          <w:sz w:val="28"/>
          <w:szCs w:val="28"/>
          <w:lang w:val="tt-RU"/>
        </w:rPr>
        <w:t xml:space="preserve">Руководитель  </w:t>
      </w:r>
      <w:r w:rsidRPr="00CE1C75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Д.М. </w:t>
      </w:r>
      <w:proofErr w:type="spellStart"/>
      <w:r>
        <w:rPr>
          <w:rFonts w:ascii="Times New Roman" w:hAnsi="Times New Roman"/>
          <w:b/>
          <w:sz w:val="28"/>
          <w:szCs w:val="28"/>
        </w:rPr>
        <w:t>Хикматов</w:t>
      </w:r>
      <w:proofErr w:type="spellEnd"/>
    </w:p>
    <w:p w:rsidR="00CE1C75" w:rsidRDefault="00CE1C75" w:rsidP="00CE1C75">
      <w:pPr>
        <w:ind w:left="960" w:right="-376"/>
        <w:jc w:val="both"/>
        <w:rPr>
          <w:rFonts w:ascii="Times New Roman" w:hAnsi="Times New Roman"/>
          <w:b/>
          <w:sz w:val="28"/>
          <w:szCs w:val="28"/>
        </w:rPr>
      </w:pPr>
    </w:p>
    <w:p w:rsidR="00CE1C75" w:rsidRDefault="00CE1C75" w:rsidP="00CE1C75">
      <w:pPr>
        <w:ind w:left="960" w:right="-376"/>
        <w:jc w:val="both"/>
        <w:rPr>
          <w:rFonts w:ascii="Times New Roman" w:hAnsi="Times New Roman"/>
          <w:b/>
          <w:sz w:val="28"/>
          <w:szCs w:val="28"/>
        </w:rPr>
      </w:pPr>
    </w:p>
    <w:p w:rsidR="00CE1C75" w:rsidRDefault="00CE1C75" w:rsidP="00CE1C75">
      <w:pPr>
        <w:ind w:left="960" w:right="-376"/>
        <w:jc w:val="both"/>
        <w:rPr>
          <w:rFonts w:ascii="Times New Roman" w:hAnsi="Times New Roman"/>
          <w:b/>
          <w:sz w:val="28"/>
          <w:szCs w:val="28"/>
        </w:rPr>
      </w:pPr>
    </w:p>
    <w:p w:rsidR="0010247A" w:rsidRDefault="0010247A" w:rsidP="0010247A">
      <w:pPr>
        <w:rPr>
          <w:b/>
          <w:lang w:val="tt-RU"/>
        </w:rPr>
      </w:pPr>
    </w:p>
    <w:p w:rsidR="0010247A" w:rsidRDefault="0010247A" w:rsidP="0010247A">
      <w:pPr>
        <w:rPr>
          <w:b/>
          <w:lang w:val="tt-RU"/>
        </w:rPr>
      </w:pPr>
    </w:p>
    <w:p w:rsidR="0010247A" w:rsidRPr="00FA7DE3" w:rsidRDefault="0010247A" w:rsidP="0010247A">
      <w:pPr>
        <w:rPr>
          <w:sz w:val="28"/>
          <w:szCs w:val="28"/>
          <w:lang w:val="tt-RU"/>
        </w:rPr>
      </w:pPr>
    </w:p>
    <w:p w:rsidR="00835E20" w:rsidRPr="0010247A" w:rsidRDefault="00835E20" w:rsidP="005119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sectPr w:rsidR="00835E20" w:rsidRPr="0010247A" w:rsidSect="004C1904">
      <w:headerReference w:type="firs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977" w:rsidRDefault="003E0977">
      <w:pPr>
        <w:spacing w:after="0" w:line="240" w:lineRule="auto"/>
      </w:pPr>
      <w:r>
        <w:separator/>
      </w:r>
    </w:p>
  </w:endnote>
  <w:endnote w:type="continuationSeparator" w:id="0">
    <w:p w:rsidR="003E0977" w:rsidRDefault="003E0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977" w:rsidRDefault="003E0977">
      <w:pPr>
        <w:spacing w:after="0" w:line="240" w:lineRule="auto"/>
      </w:pPr>
      <w:r>
        <w:separator/>
      </w:r>
    </w:p>
  </w:footnote>
  <w:footnote w:type="continuationSeparator" w:id="0">
    <w:p w:rsidR="003E0977" w:rsidRDefault="003E0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904" w:rsidRPr="00896E71" w:rsidRDefault="00252332" w:rsidP="00896E71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0B5E8BF2" wp14:editId="452B6B86">
          <wp:simplePos x="0" y="0"/>
          <wp:positionH relativeFrom="margin">
            <wp:align>left</wp:align>
          </wp:positionH>
          <wp:positionV relativeFrom="margin">
            <wp:align>top</wp:align>
          </wp:positionV>
          <wp:extent cx="6130290" cy="1697355"/>
          <wp:effectExtent l="0" t="0" r="3810" b="0"/>
          <wp:wrapNone/>
          <wp:docPr id="1" name="Рисунок 1" descr="C:\Users\userOIT2\Desktop\По бланкам сельских поселений\14_зеленая роща\РИК Распоряжение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OIT2\Desktop\По бланкам сельских поселений\14_зеленая роща\РИК Распоряжение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697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6176D"/>
    <w:multiLevelType w:val="hybridMultilevel"/>
    <w:tmpl w:val="BA7A5B28"/>
    <w:lvl w:ilvl="0" w:tplc="81D4059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1" w15:restartNumberingAfterBreak="0">
    <w:nsid w:val="0CC215F1"/>
    <w:multiLevelType w:val="hybridMultilevel"/>
    <w:tmpl w:val="DD36209E"/>
    <w:lvl w:ilvl="0" w:tplc="46082612">
      <w:start w:val="1"/>
      <w:numFmt w:val="decimal"/>
      <w:lvlText w:val="%1."/>
      <w:lvlJc w:val="left"/>
      <w:pPr>
        <w:ind w:left="11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107801"/>
    <w:multiLevelType w:val="hybridMultilevel"/>
    <w:tmpl w:val="471A2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E1AA8"/>
    <w:multiLevelType w:val="multilevel"/>
    <w:tmpl w:val="F14A62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FCA2E31"/>
    <w:multiLevelType w:val="hybridMultilevel"/>
    <w:tmpl w:val="D5280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216E9"/>
    <w:multiLevelType w:val="hybridMultilevel"/>
    <w:tmpl w:val="14EAB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5E3B8B"/>
    <w:multiLevelType w:val="hybridMultilevel"/>
    <w:tmpl w:val="E3EED624"/>
    <w:lvl w:ilvl="0" w:tplc="5E4CEC5A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4678FB"/>
    <w:multiLevelType w:val="hybridMultilevel"/>
    <w:tmpl w:val="98267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2D5C64"/>
    <w:multiLevelType w:val="hybridMultilevel"/>
    <w:tmpl w:val="D5280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844F3A"/>
    <w:multiLevelType w:val="multilevel"/>
    <w:tmpl w:val="5BCC34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9F90DDF"/>
    <w:multiLevelType w:val="hybridMultilevel"/>
    <w:tmpl w:val="6846A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215302"/>
    <w:multiLevelType w:val="hybridMultilevel"/>
    <w:tmpl w:val="EE584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1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8"/>
  </w:num>
  <w:num w:numId="8">
    <w:abstractNumId w:val="7"/>
  </w:num>
  <w:num w:numId="9">
    <w:abstractNumId w:val="1"/>
  </w:num>
  <w:num w:numId="10">
    <w:abstractNumId w:val="4"/>
  </w:num>
  <w:num w:numId="11">
    <w:abstractNumId w:val="6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472"/>
    <w:rsid w:val="0002759D"/>
    <w:rsid w:val="000F4A31"/>
    <w:rsid w:val="0010247A"/>
    <w:rsid w:val="00252332"/>
    <w:rsid w:val="00273518"/>
    <w:rsid w:val="00361342"/>
    <w:rsid w:val="003E0977"/>
    <w:rsid w:val="00410AA3"/>
    <w:rsid w:val="004869F0"/>
    <w:rsid w:val="00511943"/>
    <w:rsid w:val="005B0A23"/>
    <w:rsid w:val="0069583B"/>
    <w:rsid w:val="007215FA"/>
    <w:rsid w:val="00782472"/>
    <w:rsid w:val="00791671"/>
    <w:rsid w:val="00835E20"/>
    <w:rsid w:val="008A5D6B"/>
    <w:rsid w:val="009479EE"/>
    <w:rsid w:val="00A40171"/>
    <w:rsid w:val="00BE5F59"/>
    <w:rsid w:val="00BF6BC3"/>
    <w:rsid w:val="00C8136F"/>
    <w:rsid w:val="00C949D7"/>
    <w:rsid w:val="00CA4D08"/>
    <w:rsid w:val="00CE1BBA"/>
    <w:rsid w:val="00CE1C75"/>
    <w:rsid w:val="00D364E6"/>
    <w:rsid w:val="00D501F0"/>
    <w:rsid w:val="00DB7BF9"/>
    <w:rsid w:val="00DE421D"/>
    <w:rsid w:val="00E941E7"/>
    <w:rsid w:val="00EC1EBE"/>
    <w:rsid w:val="00F64ABC"/>
    <w:rsid w:val="00FE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1D3D3"/>
  <w15:chartTrackingRefBased/>
  <w15:docId w15:val="{DD21BD8C-C88F-4E4D-912D-D71E921DF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332"/>
  </w:style>
  <w:style w:type="paragraph" w:styleId="1">
    <w:name w:val="heading 1"/>
    <w:basedOn w:val="a"/>
    <w:next w:val="a"/>
    <w:link w:val="10"/>
    <w:qFormat/>
    <w:rsid w:val="0025233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233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252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2332"/>
  </w:style>
  <w:style w:type="paragraph" w:styleId="a5">
    <w:name w:val="No Spacing"/>
    <w:uiPriority w:val="1"/>
    <w:qFormat/>
    <w:rsid w:val="0025233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52332"/>
    <w:pPr>
      <w:ind w:left="720"/>
      <w:contextualSpacing/>
    </w:pPr>
  </w:style>
  <w:style w:type="table" w:styleId="a7">
    <w:name w:val="Table Grid"/>
    <w:basedOn w:val="a1"/>
    <w:rsid w:val="00252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11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119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ZelenBug</dc:creator>
  <cp:keywords/>
  <dc:description/>
  <cp:lastModifiedBy>ZelenBug</cp:lastModifiedBy>
  <cp:revision>25</cp:revision>
  <cp:lastPrinted>2019-12-18T07:38:00Z</cp:lastPrinted>
  <dcterms:created xsi:type="dcterms:W3CDTF">2018-10-15T07:45:00Z</dcterms:created>
  <dcterms:modified xsi:type="dcterms:W3CDTF">2019-12-18T07:39:00Z</dcterms:modified>
</cp:coreProperties>
</file>